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ind w:left="0" w:leftChars="0" w:firstLine="0" w:firstLineChars="0"/>
        <w:rPr>
          <w:rFonts w:hint="eastAsia"/>
          <w:highlight w:val="none"/>
          <w:lang w:val="en-US" w:eastAsia="zh-CN"/>
        </w:rPr>
      </w:pPr>
    </w:p>
    <w:p>
      <w:pPr>
        <w:pStyle w:val="18"/>
        <w:jc w:val="center"/>
        <w:rPr>
          <w:rFonts w:hint="eastAsia" w:ascii="宋体" w:hAnsi="宋体" w:eastAsia="宋体" w:cs="宋体"/>
          <w:b/>
          <w:bCs/>
          <w:color w:val="auto"/>
          <w:sz w:val="48"/>
          <w:szCs w:val="48"/>
          <w:highlight w:val="none"/>
        </w:rPr>
      </w:pPr>
      <w:r>
        <w:rPr>
          <w:rFonts w:hint="eastAsia" w:ascii="宋体" w:hAnsi="宋体"/>
          <w:b/>
          <w:bCs/>
          <w:color w:val="auto"/>
          <w:sz w:val="52"/>
          <w:szCs w:val="52"/>
          <w:highlight w:val="none"/>
          <w:lang w:eastAsia="zh-CN"/>
        </w:rPr>
        <w:t>询价</w:t>
      </w:r>
      <w:r>
        <w:rPr>
          <w:rFonts w:hint="eastAsia" w:ascii="宋体" w:hAnsi="宋体"/>
          <w:b/>
          <w:bCs/>
          <w:color w:val="auto"/>
          <w:sz w:val="52"/>
          <w:szCs w:val="52"/>
          <w:highlight w:val="none"/>
        </w:rPr>
        <w:t>采购文件</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default" w:ascii="宋体" w:hAnsi="等线" w:eastAsia="宋体" w:cs="Times New Roman"/>
          <w:b/>
          <w:bCs/>
          <w:color w:val="auto"/>
          <w:spacing w:val="20"/>
          <w:kern w:val="0"/>
          <w:sz w:val="32"/>
          <w:szCs w:val="32"/>
          <w:highlight w:val="none"/>
          <w:lang w:val="en-US"/>
        </w:rPr>
      </w:pPr>
      <w:r>
        <w:rPr>
          <w:rFonts w:hint="eastAsia" w:ascii="宋体" w:hAnsi="宋体"/>
          <w:b/>
          <w:bCs/>
          <w:color w:val="auto"/>
          <w:sz w:val="52"/>
          <w:szCs w:val="52"/>
          <w:highlight w:val="none"/>
          <w:lang w:val="en-US" w:eastAsia="zh-CN"/>
        </w:rPr>
        <w:t>(服务类)</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6"/>
        <w:jc w:val="center"/>
        <w:rPr>
          <w:rFonts w:hint="eastAsia"/>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r>
        <w:rPr>
          <w:rFonts w:hint="eastAsia" w:ascii="宋体" w:hAnsi="等线" w:eastAsia="宋体" w:cs="Times New Roman"/>
          <w:b/>
          <w:bCs/>
          <w:color w:val="auto"/>
          <w:spacing w:val="20"/>
          <w:kern w:val="0"/>
          <w:sz w:val="32"/>
          <w:szCs w:val="32"/>
          <w:highlight w:val="none"/>
        </w:rPr>
        <w:fldChar w:fldCharType="begin"/>
      </w:r>
      <w:r>
        <w:rPr>
          <w:rFonts w:hint="eastAsia" w:ascii="宋体" w:hAnsi="等线" w:eastAsia="宋体" w:cs="Times New Roman"/>
          <w:b/>
          <w:bCs/>
          <w:color w:val="auto"/>
          <w:spacing w:val="20"/>
          <w:kern w:val="0"/>
          <w:sz w:val="32"/>
          <w:szCs w:val="32"/>
          <w:highlight w:val="none"/>
        </w:rPr>
        <w:instrText xml:space="preserve"> HYPERLINK "http://www.ahdmig.cn/?tdsourcetag=s_pcqq_aiomsg" </w:instrText>
      </w:r>
      <w:r>
        <w:rPr>
          <w:rFonts w:hint="eastAsia" w:ascii="宋体" w:hAnsi="等线" w:eastAsia="宋体" w:cs="Times New Roman"/>
          <w:b/>
          <w:bCs/>
          <w:color w:val="auto"/>
          <w:spacing w:val="20"/>
          <w:kern w:val="0"/>
          <w:sz w:val="32"/>
          <w:szCs w:val="32"/>
          <w:highlight w:val="none"/>
        </w:rPr>
        <w:fldChar w:fldCharType="separate"/>
      </w:r>
      <w:r>
        <w:rPr>
          <w:rFonts w:hint="eastAsia" w:ascii="宋体" w:hAnsi="等线" w:cs="Times New Roman"/>
          <w:b/>
          <w:bCs/>
          <w:color w:val="auto"/>
          <w:spacing w:val="20"/>
          <w:kern w:val="0"/>
          <w:sz w:val="32"/>
          <w:szCs w:val="32"/>
          <w:highlight w:val="none"/>
          <w:lang w:eastAsia="zh-CN"/>
        </w:rPr>
        <w:t>http://www.hsydgczx.com</w:t>
      </w:r>
      <w:r>
        <w:rPr>
          <w:rFonts w:hint="eastAsia" w:ascii="宋体" w:hAnsi="等线" w:eastAsia="宋体" w:cs="Times New Roman"/>
          <w:b/>
          <w:bCs/>
          <w:color w:val="auto"/>
          <w:spacing w:val="20"/>
          <w:kern w:val="0"/>
          <w:sz w:val="32"/>
          <w:szCs w:val="32"/>
          <w:highlight w:val="none"/>
        </w:rPr>
        <w:fldChar w:fldCharType="end"/>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2"/>
        <w:jc w:val="center"/>
        <w:rPr>
          <w:rFonts w:hint="eastAsia" w:ascii="宋体" w:hAnsi="等线" w:eastAsia="宋体" w:cs="Times New Roman"/>
          <w:b/>
          <w:bCs/>
          <w:color w:val="auto"/>
          <w:spacing w:val="20"/>
          <w:kern w:val="0"/>
          <w:sz w:val="32"/>
          <w:szCs w:val="32"/>
          <w:highlight w:val="none"/>
        </w:rPr>
      </w:pPr>
    </w:p>
    <w:p>
      <w:pPr>
        <w:pStyle w:val="2"/>
        <w:jc w:val="center"/>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both"/>
        <w:textAlignment w:val="auto"/>
        <w:outlineLvl w:val="9"/>
        <w:rPr>
          <w:rFonts w:hint="default" w:ascii="宋体" w:hAnsi="宋体" w:eastAsia="宋体" w:cs="宋体"/>
          <w:b/>
          <w:color w:val="auto"/>
          <w:spacing w:val="0"/>
          <w:kern w:val="0"/>
          <w:sz w:val="32"/>
          <w:szCs w:val="32"/>
          <w:highlight w:val="none"/>
          <w:u w:val="none"/>
          <w:lang w:val="en-US" w:eastAsia="zh-CN"/>
        </w:rPr>
      </w:pPr>
      <w:r>
        <w:rPr>
          <w:rFonts w:hint="eastAsia" w:ascii="宋体" w:hAnsi="等线" w:eastAsia="宋体" w:cs="Times New Roman"/>
          <w:b/>
          <w:bCs/>
          <w:color w:val="auto"/>
          <w:spacing w:val="0"/>
          <w:kern w:val="0"/>
          <w:sz w:val="32"/>
          <w:szCs w:val="32"/>
          <w:highlight w:val="none"/>
        </w:rPr>
        <w:t>项目</w:t>
      </w:r>
      <w:r>
        <w:rPr>
          <w:rFonts w:hint="eastAsia" w:ascii="宋体" w:hAnsi="等线" w:cs="Times New Roman"/>
          <w:b/>
          <w:bCs/>
          <w:color w:val="auto"/>
          <w:spacing w:val="0"/>
          <w:kern w:val="0"/>
          <w:sz w:val="32"/>
          <w:szCs w:val="32"/>
          <w:highlight w:val="none"/>
          <w:lang w:val="en-US" w:eastAsia="zh-CN"/>
        </w:rPr>
        <w:t>名称</w:t>
      </w:r>
      <w:r>
        <w:rPr>
          <w:rFonts w:hint="eastAsia" w:ascii="宋体" w:hAnsi="宋体" w:eastAsia="宋体" w:cs="宋体"/>
          <w:b/>
          <w:color w:val="auto"/>
          <w:spacing w:val="0"/>
          <w:kern w:val="0"/>
          <w:sz w:val="32"/>
          <w:szCs w:val="32"/>
          <w:highlight w:val="none"/>
        </w:rPr>
        <w:t>：</w:t>
      </w:r>
      <w:r>
        <w:rPr>
          <w:rFonts w:hint="eastAsia" w:ascii="宋体" w:hAnsi="宋体" w:cs="宋体"/>
          <w:b/>
          <w:bCs/>
          <w:color w:val="auto"/>
          <w:spacing w:val="0"/>
          <w:kern w:val="0"/>
          <w:sz w:val="30"/>
          <w:szCs w:val="30"/>
          <w:highlight w:val="none"/>
          <w:lang w:val="en-US" w:eastAsia="zh-CN" w:bidi="ar-SA"/>
        </w:rPr>
        <w:t>霍山县融媒体中心云平台综合服务项目</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lang w:val="en-US" w:eastAsia="zh-CN"/>
        </w:rPr>
      </w:pPr>
      <w:r>
        <w:rPr>
          <w:rFonts w:hint="eastAsia" w:ascii="宋体" w:hAnsi="等线" w:eastAsia="宋体" w:cs="Times New Roman"/>
          <w:b/>
          <w:bCs/>
          <w:color w:val="auto"/>
          <w:spacing w:val="0"/>
          <w:kern w:val="0"/>
          <w:sz w:val="32"/>
          <w:szCs w:val="32"/>
          <w:highlight w:val="none"/>
        </w:rPr>
        <w:t>项目编号</w:t>
      </w:r>
      <w:r>
        <w:rPr>
          <w:rFonts w:hint="eastAsia" w:ascii="宋体" w:hAnsi="宋体" w:eastAsia="宋体" w:cs="宋体"/>
          <w:b/>
          <w:color w:val="auto"/>
          <w:spacing w:val="0"/>
          <w:kern w:val="0"/>
          <w:sz w:val="32"/>
          <w:szCs w:val="32"/>
          <w:highlight w:val="none"/>
        </w:rPr>
        <w:t>：</w:t>
      </w:r>
      <w:r>
        <w:rPr>
          <w:rFonts w:hint="eastAsia" w:ascii="宋体" w:hAnsi="等线" w:cs="Times New Roman"/>
          <w:b/>
          <w:bCs/>
          <w:color w:val="auto"/>
          <w:spacing w:val="0"/>
          <w:kern w:val="0"/>
          <w:sz w:val="32"/>
          <w:szCs w:val="32"/>
          <w:highlight w:val="none"/>
          <w:lang w:eastAsia="zh-CN"/>
        </w:rPr>
        <w:t>HSYD-2021-143</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u w:val="none"/>
          <w:lang w:val="en-US" w:eastAsia="zh-CN"/>
        </w:rPr>
      </w:pPr>
      <w:r>
        <w:rPr>
          <w:rFonts w:hint="eastAsia" w:ascii="宋体" w:hAnsi="宋体" w:cs="宋体"/>
          <w:b/>
          <w:color w:val="auto"/>
          <w:spacing w:val="0"/>
          <w:kern w:val="0"/>
          <w:sz w:val="32"/>
          <w:szCs w:val="32"/>
          <w:highlight w:val="none"/>
          <w:lang w:eastAsia="zh-CN"/>
        </w:rPr>
        <w:t>采购单位</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lang w:val="en-US" w:eastAsia="zh-CN"/>
        </w:rPr>
        <w:t>霍山县融媒体中心</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cs="宋体"/>
          <w:b/>
          <w:color w:val="auto"/>
          <w:spacing w:val="0"/>
          <w:kern w:val="0"/>
          <w:sz w:val="32"/>
          <w:szCs w:val="32"/>
          <w:highlight w:val="none"/>
          <w:u w:val="none"/>
          <w:lang w:eastAsia="zh-CN"/>
        </w:rPr>
      </w:pPr>
      <w:r>
        <w:rPr>
          <w:rFonts w:hint="eastAsia" w:ascii="宋体" w:hAnsi="宋体" w:cs="宋体"/>
          <w:b/>
          <w:color w:val="auto"/>
          <w:spacing w:val="0"/>
          <w:kern w:val="0"/>
          <w:sz w:val="32"/>
          <w:szCs w:val="32"/>
          <w:highlight w:val="none"/>
          <w:lang w:eastAsia="zh-CN"/>
        </w:rPr>
        <w:t>代理机构</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u w:val="none"/>
          <w:lang w:eastAsia="zh-CN"/>
        </w:rPr>
        <w:t>霍山永达工程咨询有限公司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eastAsia="宋体" w:cs="宋体"/>
          <w:b/>
          <w:color w:val="auto"/>
          <w:spacing w:val="0"/>
          <w:kern w:val="0"/>
          <w:sz w:val="32"/>
          <w:szCs w:val="32"/>
          <w:highlight w:val="none"/>
          <w:u w:val="none"/>
        </w:rPr>
      </w:pPr>
      <w:r>
        <w:rPr>
          <w:rFonts w:hint="eastAsia" w:ascii="宋体" w:hAnsi="宋体" w:eastAsia="宋体" w:cs="宋体"/>
          <w:b/>
          <w:color w:val="auto"/>
          <w:spacing w:val="0"/>
          <w:kern w:val="0"/>
          <w:sz w:val="32"/>
          <w:szCs w:val="32"/>
          <w:highlight w:val="none"/>
        </w:rPr>
        <w:t>采购时间：</w:t>
      </w:r>
      <w:r>
        <w:rPr>
          <w:rFonts w:hint="eastAsia" w:ascii="宋体" w:hAnsi="宋体" w:eastAsia="宋体" w:cs="宋体"/>
          <w:b/>
          <w:color w:val="auto"/>
          <w:spacing w:val="0"/>
          <w:kern w:val="0"/>
          <w:sz w:val="32"/>
          <w:szCs w:val="32"/>
          <w:highlight w:val="none"/>
          <w:u w:val="none"/>
        </w:rPr>
        <w:t>二0</w:t>
      </w:r>
      <w:r>
        <w:rPr>
          <w:rFonts w:hint="eastAsia" w:ascii="宋体" w:hAnsi="宋体" w:cs="宋体"/>
          <w:b/>
          <w:color w:val="auto"/>
          <w:spacing w:val="0"/>
          <w:kern w:val="0"/>
          <w:sz w:val="32"/>
          <w:szCs w:val="32"/>
          <w:highlight w:val="none"/>
          <w:u w:val="none"/>
          <w:lang w:val="en-US" w:eastAsia="zh-CN"/>
        </w:rPr>
        <w:t>二一</w:t>
      </w:r>
      <w:r>
        <w:rPr>
          <w:rFonts w:hint="eastAsia" w:ascii="宋体" w:hAnsi="宋体" w:eastAsia="宋体" w:cs="宋体"/>
          <w:b/>
          <w:color w:val="auto"/>
          <w:spacing w:val="0"/>
          <w:kern w:val="0"/>
          <w:sz w:val="32"/>
          <w:szCs w:val="32"/>
          <w:highlight w:val="none"/>
          <w:u w:val="none"/>
        </w:rPr>
        <w:t>年</w:t>
      </w:r>
      <w:r>
        <w:rPr>
          <w:rFonts w:hint="eastAsia" w:ascii="宋体" w:hAnsi="宋体" w:cs="宋体"/>
          <w:b/>
          <w:color w:val="auto"/>
          <w:spacing w:val="0"/>
          <w:kern w:val="0"/>
          <w:sz w:val="32"/>
          <w:szCs w:val="32"/>
          <w:highlight w:val="none"/>
          <w:u w:val="none"/>
          <w:lang w:val="en-US" w:eastAsia="zh-CN"/>
        </w:rPr>
        <w:t>十一月</w:t>
      </w:r>
    </w:p>
    <w:p>
      <w:pPr>
        <w:spacing w:before="0" w:beforeLines="0" w:after="0" w:afterLines="0" w:line="240" w:lineRule="auto"/>
        <w:ind w:left="0" w:leftChars="0" w:right="0" w:rightChars="0" w:firstLine="0" w:firstLineChars="0"/>
        <w:jc w:val="center"/>
        <w:rPr>
          <w:rFonts w:hint="eastAsia" w:ascii="宋体" w:hAnsi="宋体" w:eastAsia="宋体" w:cs="宋体"/>
          <w:color w:val="auto"/>
          <w:spacing w:val="0"/>
          <w:sz w:val="28"/>
          <w:szCs w:val="28"/>
          <w:highlight w:val="none"/>
        </w:rPr>
      </w:pPr>
      <w:bookmarkStart w:id="0" w:name="_Toc11428_WPSOffice_Type1"/>
      <w:bookmarkStart w:id="1" w:name="_Toc363199264"/>
      <w:bookmarkStart w:id="2" w:name="_Toc216158623"/>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b/>
          <w:bCs/>
          <w:color w:val="000000"/>
          <w:sz w:val="36"/>
          <w:szCs w:val="36"/>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cs="宋体"/>
          <w:b/>
          <w:bCs/>
          <w:color w:val="000000"/>
          <w:sz w:val="36"/>
          <w:szCs w:val="36"/>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color w:val="000000"/>
          <w:sz w:val="24"/>
          <w:szCs w:val="24"/>
          <w:highlight w:val="none"/>
        </w:rPr>
      </w:pPr>
      <w:r>
        <w:rPr>
          <w:rFonts w:hint="eastAsia" w:ascii="宋体" w:hAnsi="宋体" w:cs="宋体"/>
          <w:b/>
          <w:bCs/>
          <w:color w:val="000000"/>
          <w:sz w:val="36"/>
          <w:szCs w:val="36"/>
          <w:highlight w:val="none"/>
          <w:lang w:eastAsia="zh-CN"/>
        </w:rPr>
        <w:t>霍山永达工程咨询有限公司</w:t>
      </w:r>
      <w:r>
        <w:rPr>
          <w:rFonts w:hint="eastAsia" w:ascii="宋体" w:hAnsi="宋体" w:eastAsia="宋体" w:cs="宋体"/>
          <w:b/>
          <w:bCs/>
          <w:color w:val="000000"/>
          <w:sz w:val="36"/>
          <w:szCs w:val="36"/>
          <w:highlight w:val="none"/>
        </w:rPr>
        <w:t>善意提醒</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一、请各投标人接到本</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后,认真审阅和全面理解</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所有内容，包括补疑、控制价等内容，严格按照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要求编制、封装、标记</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，投标时，请按</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要求携带好开标及资格审查须提交的证书原件、相关资料等，防止</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因不符合</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要求被拒绝接收或被评为无效标，避免不必要的损失。</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二、请投标人慎重作出投标报价，防止因报价超过控制价（采购预算价）而造成无效标。</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四、本项目将严格按照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、合同等要求进行验收，决不允许出现降低质量标准及要求、拖延</w:t>
      </w:r>
      <w:r>
        <w:rPr>
          <w:rFonts w:hint="eastAsia" w:ascii="宋体" w:hAnsi="宋体" w:cs="宋体"/>
          <w:color w:val="000000"/>
          <w:szCs w:val="21"/>
          <w:highlight w:val="none"/>
          <w:lang w:eastAsia="zh-CN"/>
        </w:rPr>
        <w:t>服务</w:t>
      </w:r>
      <w:r>
        <w:rPr>
          <w:rFonts w:hint="eastAsia" w:ascii="宋体" w:hAnsi="宋体" w:eastAsia="宋体" w:cs="宋体"/>
          <w:color w:val="000000"/>
          <w:szCs w:val="21"/>
          <w:highlight w:val="none"/>
        </w:rPr>
        <w:t>等违约行为，否则将按照合同有关条款及有关法律法规规定追究责任。</w:t>
      </w:r>
    </w:p>
    <w:p>
      <w:pPr>
        <w:pStyle w:val="47"/>
        <w:adjustRightInd w:val="0"/>
        <w:snapToGrid w:val="0"/>
        <w:spacing w:line="480" w:lineRule="exact"/>
        <w:ind w:firstLine="420" w:firstLineChars="200"/>
        <w:jc w:val="left"/>
        <w:rPr>
          <w:rFonts w:hint="eastAsia" w:ascii="宋体" w:hAnsi="宋体" w:eastAsia="宋体" w:cs="宋体"/>
          <w:color w:val="000000"/>
          <w:spacing w:val="0"/>
          <w:szCs w:val="21"/>
          <w:highlight w:val="none"/>
        </w:rPr>
      </w:pPr>
      <w:r>
        <w:rPr>
          <w:rFonts w:hint="eastAsia" w:ascii="宋体" w:hAnsi="宋体" w:eastAsia="宋体" w:cs="宋体"/>
          <w:color w:val="000000"/>
          <w:spacing w:val="0"/>
          <w:szCs w:val="21"/>
          <w:highlight w:val="none"/>
        </w:rPr>
        <w:t>五、</w:t>
      </w:r>
      <w:r>
        <w:rPr>
          <w:rFonts w:hint="eastAsia" w:ascii="宋体" w:hAnsi="宋体" w:cs="宋体"/>
          <w:color w:val="000000"/>
          <w:spacing w:val="0"/>
          <w:szCs w:val="21"/>
          <w:highlight w:val="none"/>
          <w:lang w:eastAsia="zh-CN"/>
        </w:rPr>
        <w:t>询价保证金</w:t>
      </w:r>
      <w:r>
        <w:rPr>
          <w:rFonts w:hint="eastAsia" w:ascii="宋体" w:hAnsi="宋体" w:eastAsia="宋体" w:cs="宋体"/>
          <w:color w:val="000000"/>
          <w:spacing w:val="0"/>
          <w:szCs w:val="21"/>
          <w:highlight w:val="none"/>
        </w:rPr>
        <w:t>(若有)应尽量提前汇入</w:t>
      </w:r>
      <w:r>
        <w:rPr>
          <w:rFonts w:hint="eastAsia" w:ascii="宋体" w:hAnsi="宋体" w:cs="宋体"/>
          <w:color w:val="000000"/>
          <w:spacing w:val="0"/>
          <w:szCs w:val="21"/>
          <w:highlight w:val="none"/>
          <w:lang w:eastAsia="zh-CN"/>
        </w:rPr>
        <w:t>霍山永达工程咨询有限公司</w:t>
      </w:r>
      <w:r>
        <w:rPr>
          <w:rFonts w:hint="eastAsia" w:ascii="宋体" w:hAnsi="宋体" w:eastAsia="宋体" w:cs="宋体"/>
          <w:color w:val="000000"/>
          <w:spacing w:val="0"/>
          <w:szCs w:val="21"/>
          <w:highlight w:val="none"/>
        </w:rPr>
        <w:t>指定</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，以保证开标前款能到达</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，否则将影响投标。</w:t>
      </w:r>
    </w:p>
    <w:p>
      <w:pPr>
        <w:pStyle w:val="47"/>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六、投标人对截止时间及开标时间等安排如有异议，请在</w:t>
      </w:r>
      <w:r>
        <w:rPr>
          <w:rFonts w:hint="eastAsia" w:ascii="宋体" w:hAnsi="宋体" w:cs="宋体"/>
          <w:color w:val="000000"/>
          <w:szCs w:val="21"/>
          <w:highlight w:val="none"/>
          <w:lang w:eastAsia="zh-CN"/>
        </w:rPr>
        <w:t>响应文件递交截止时间</w:t>
      </w:r>
      <w:r>
        <w:rPr>
          <w:rFonts w:hint="eastAsia" w:ascii="宋体" w:hAnsi="宋体" w:eastAsia="宋体" w:cs="宋体"/>
          <w:color w:val="000000"/>
          <w:szCs w:val="21"/>
          <w:highlight w:val="none"/>
        </w:rPr>
        <w:t>3天前，以书面形式告知</w:t>
      </w:r>
      <w:r>
        <w:rPr>
          <w:rFonts w:hint="eastAsia" w:ascii="宋体" w:hAnsi="宋体" w:eastAsia="宋体" w:cs="宋体"/>
          <w:color w:val="000000"/>
          <w:szCs w:val="21"/>
          <w:highlight w:val="none"/>
          <w:lang w:eastAsia="zh-CN"/>
        </w:rPr>
        <w:t>本公司</w:t>
      </w:r>
      <w:r>
        <w:rPr>
          <w:rFonts w:hint="eastAsia" w:ascii="宋体" w:hAnsi="宋体" w:eastAsia="宋体" w:cs="宋体"/>
          <w:color w:val="000000"/>
          <w:szCs w:val="21"/>
          <w:highlight w:val="none"/>
        </w:rPr>
        <w:t>并说明原因，如未提出异议的，视同默认</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的时间安排。</w:t>
      </w:r>
    </w:p>
    <w:p>
      <w:pPr>
        <w:pStyle w:val="47"/>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七、请投标人关注</w:t>
      </w:r>
      <w:r>
        <w:rPr>
          <w:rFonts w:hint="eastAsia" w:ascii="宋体" w:hAnsi="宋体" w:cs="宋体"/>
          <w:color w:val="000000"/>
          <w:szCs w:val="21"/>
          <w:highlight w:val="none"/>
          <w:lang w:eastAsia="zh-CN"/>
        </w:rPr>
        <w:t>霍山永达工程咨询有限公司</w:t>
      </w:r>
      <w:r>
        <w:rPr>
          <w:rFonts w:hint="eastAsia" w:ascii="宋体" w:hAnsi="宋体" w:eastAsia="宋体" w:cs="宋体"/>
          <w:color w:val="000000"/>
          <w:szCs w:val="21"/>
          <w:highlight w:val="none"/>
        </w:rPr>
        <w:t>网站（</w:t>
      </w:r>
      <w:r>
        <w:rPr>
          <w:rFonts w:hint="eastAsia" w:ascii="宋体" w:hAnsi="宋体" w:cs="宋体"/>
          <w:color w:val="000000"/>
          <w:szCs w:val="21"/>
          <w:highlight w:val="none"/>
          <w:lang w:eastAsia="zh-CN"/>
        </w:rPr>
        <w:t>www.hsydgczx.com</w:t>
      </w:r>
      <w:r>
        <w:rPr>
          <w:rFonts w:hint="eastAsia" w:ascii="宋体" w:hAnsi="宋体" w:eastAsia="宋体" w:cs="宋体"/>
          <w:color w:val="000000"/>
          <w:szCs w:val="21"/>
          <w:highlight w:val="none"/>
        </w:rPr>
        <w:t>）。</w:t>
      </w:r>
    </w:p>
    <w:p>
      <w:pPr>
        <w:autoSpaceDE w:val="0"/>
        <w:autoSpaceDN w:val="0"/>
        <w:adjustRightInd w:val="0"/>
        <w:snapToGrid w:val="0"/>
        <w:spacing w:line="480" w:lineRule="exact"/>
        <w:ind w:firstLine="413" w:firstLineChars="196"/>
        <w:jc w:val="left"/>
        <w:rPr>
          <w:rFonts w:hint="eastAsia" w:ascii="宋体" w:hAnsi="宋体" w:eastAsia="宋体" w:cs="宋体"/>
          <w:b/>
          <w:color w:val="000000"/>
          <w:highlight w:val="none"/>
        </w:rPr>
      </w:pPr>
      <w:r>
        <w:rPr>
          <w:rFonts w:hint="eastAsia" w:ascii="宋体" w:hAnsi="宋体" w:eastAsia="宋体" w:cs="宋体"/>
          <w:b/>
          <w:color w:val="000000"/>
          <w:highlight w:val="none"/>
        </w:rPr>
        <w:t>八、</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单位在领取</w:t>
      </w:r>
      <w:r>
        <w:rPr>
          <w:rFonts w:hint="eastAsia" w:ascii="宋体" w:hAnsi="宋体" w:cs="宋体"/>
          <w:b/>
          <w:color w:val="000000"/>
          <w:highlight w:val="none"/>
          <w:lang w:eastAsia="zh-CN"/>
        </w:rPr>
        <w:t>成交</w:t>
      </w:r>
      <w:r>
        <w:rPr>
          <w:rFonts w:hint="eastAsia" w:ascii="宋体" w:hAnsi="宋体" w:eastAsia="宋体" w:cs="宋体"/>
          <w:b/>
          <w:color w:val="000000"/>
          <w:highlight w:val="none"/>
        </w:rPr>
        <w:t>通知书后，凭</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通知书与采购人签订合同。采购人应当自合同签订之日起2个工作日内，依据《中华人民共和国政府采购法实施条例》第五十条予以公示。</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(若有)凭其与采购人签订的合同全额退至其账户，其他单位的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(若有)在确定</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单位后5个工作日内退至其</w:t>
      </w:r>
      <w:r>
        <w:rPr>
          <w:rFonts w:hint="eastAsia" w:ascii="宋体" w:hAnsi="宋体" w:cs="宋体"/>
          <w:b/>
          <w:color w:val="000000"/>
          <w:highlight w:val="none"/>
          <w:lang w:eastAsia="zh-CN"/>
        </w:rPr>
        <w:t>账户</w:t>
      </w:r>
      <w:r>
        <w:rPr>
          <w:rFonts w:hint="eastAsia" w:ascii="宋体" w:hAnsi="宋体" w:eastAsia="宋体" w:cs="宋体"/>
          <w:b/>
          <w:color w:val="000000"/>
          <w:highlight w:val="none"/>
        </w:rPr>
        <w:t>。</w:t>
      </w:r>
    </w:p>
    <w:p>
      <w:pPr>
        <w:pStyle w:val="47"/>
        <w:tabs>
          <w:tab w:val="left" w:pos="3472"/>
          <w:tab w:val="left" w:pos="5940"/>
        </w:tabs>
        <w:adjustRightInd w:val="0"/>
        <w:snapToGrid w:val="0"/>
        <w:spacing w:line="480" w:lineRule="exact"/>
        <w:ind w:firstLine="422" w:firstLineChars="200"/>
        <w:jc w:val="lef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九、本</w:t>
      </w:r>
      <w:r>
        <w:rPr>
          <w:rFonts w:hint="eastAsia" w:ascii="宋体" w:hAnsi="宋体" w:cs="宋体"/>
          <w:b/>
          <w:bCs/>
          <w:color w:val="000000"/>
          <w:szCs w:val="21"/>
          <w:highlight w:val="none"/>
          <w:lang w:val="en-US" w:eastAsia="zh-CN"/>
        </w:rPr>
        <w:t>询价文件</w:t>
      </w:r>
      <w:r>
        <w:rPr>
          <w:rFonts w:hint="eastAsia" w:ascii="宋体" w:hAnsi="宋体" w:eastAsia="宋体" w:cs="宋体"/>
          <w:b/>
          <w:bCs/>
          <w:color w:val="000000"/>
          <w:szCs w:val="21"/>
          <w:highlight w:val="none"/>
        </w:rPr>
        <w:t>最终解释权归</w:t>
      </w:r>
      <w:r>
        <w:rPr>
          <w:rFonts w:hint="eastAsia" w:ascii="宋体" w:hAnsi="宋体" w:eastAsia="宋体" w:cs="宋体"/>
          <w:b/>
          <w:bCs/>
          <w:color w:val="000000"/>
          <w:szCs w:val="21"/>
          <w:highlight w:val="none"/>
          <w:lang w:eastAsia="zh-CN"/>
        </w:rPr>
        <w:t>采购人</w:t>
      </w:r>
      <w:r>
        <w:rPr>
          <w:rFonts w:hint="eastAsia" w:ascii="宋体" w:hAnsi="宋体" w:eastAsia="宋体" w:cs="宋体"/>
          <w:b/>
          <w:bCs/>
          <w:color w:val="000000"/>
          <w:szCs w:val="21"/>
          <w:highlight w:val="none"/>
        </w:rPr>
        <w:t>和</w:t>
      </w:r>
      <w:r>
        <w:rPr>
          <w:rFonts w:hint="eastAsia" w:ascii="宋体" w:hAnsi="宋体" w:cs="宋体"/>
          <w:b/>
          <w:bCs/>
          <w:color w:val="000000"/>
          <w:szCs w:val="21"/>
          <w:highlight w:val="none"/>
          <w:lang w:eastAsia="zh-CN"/>
        </w:rPr>
        <w:t>霍山永达工程咨询有限公司</w:t>
      </w:r>
      <w:r>
        <w:rPr>
          <w:rFonts w:hint="eastAsia" w:ascii="宋体" w:hAnsi="宋体" w:eastAsia="宋体" w:cs="宋体"/>
          <w:b/>
          <w:bCs/>
          <w:color w:val="000000"/>
          <w:szCs w:val="21"/>
          <w:highlight w:val="none"/>
        </w:rPr>
        <w:t>。</w:t>
      </w: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pStyle w:val="6"/>
        <w:rPr>
          <w:rFonts w:hint="eastAsia"/>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录</w:t>
      </w:r>
    </w:p>
    <w:p>
      <w:pPr>
        <w:pStyle w:val="36"/>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_Toc14824_WPSOffice_Level1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一、询价公告</w:t>
      </w:r>
      <w:r>
        <w:rPr>
          <w:rFonts w:hint="eastAsia" w:ascii="宋体" w:hAnsi="宋体" w:eastAsia="宋体" w:cs="宋体"/>
          <w:color w:val="auto"/>
          <w:sz w:val="28"/>
          <w:szCs w:val="28"/>
          <w:highlight w:val="none"/>
        </w:rPr>
        <w:tab/>
      </w:r>
      <w:bookmarkStart w:id="3" w:name="_Toc14824_WPSOffice_Level1Page"/>
      <w:r>
        <w:rPr>
          <w:rFonts w:hint="eastAsia" w:ascii="宋体" w:hAnsi="宋体" w:eastAsia="宋体" w:cs="宋体"/>
          <w:color w:val="auto"/>
          <w:sz w:val="28"/>
          <w:szCs w:val="28"/>
          <w:highlight w:val="none"/>
        </w:rPr>
        <w:t>3</w:t>
      </w:r>
      <w:bookmarkEnd w:id="3"/>
      <w:r>
        <w:rPr>
          <w:rFonts w:hint="eastAsia" w:ascii="宋体" w:hAnsi="宋体" w:eastAsia="宋体" w:cs="宋体"/>
          <w:color w:val="auto"/>
          <w:sz w:val="28"/>
          <w:szCs w:val="28"/>
          <w:highlight w:val="none"/>
        </w:rPr>
        <w:fldChar w:fldCharType="end"/>
      </w:r>
    </w:p>
    <w:p>
      <w:pPr>
        <w:pStyle w:val="36"/>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_Toc25245_WPSOffice_Level1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二、报价响应须知</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p>
      <w:pPr>
        <w:pStyle w:val="36"/>
        <w:tabs>
          <w:tab w:val="right" w:leader="dot" w:pos="9040"/>
        </w:tabs>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_Toc8300_WPSOffice_Level1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三、采购合同</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1</w:t>
      </w:r>
    </w:p>
    <w:p>
      <w:pPr>
        <w:pStyle w:val="36"/>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_Toc16484_WPSOffice_Level1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四、采购需求</w:t>
      </w:r>
      <w:r>
        <w:rPr>
          <w:rFonts w:hint="eastAsia" w:ascii="宋体" w:hAnsi="宋体" w:eastAsia="宋体" w:cs="宋体"/>
          <w:color w:val="auto"/>
          <w:sz w:val="28"/>
          <w:szCs w:val="28"/>
          <w:highlight w:val="none"/>
        </w:rPr>
        <w:tab/>
      </w:r>
      <w:bookmarkStart w:id="4" w:name="_Toc16484_WPSOffice_Level1Page"/>
      <w:r>
        <w:rPr>
          <w:rFonts w:hint="eastAsia" w:ascii="宋体" w:hAnsi="宋体" w:eastAsia="宋体" w:cs="宋体"/>
          <w:color w:val="auto"/>
          <w:sz w:val="28"/>
          <w:szCs w:val="28"/>
          <w:highlight w:val="none"/>
        </w:rPr>
        <w:t>1</w:t>
      </w:r>
      <w:bookmarkEnd w:id="4"/>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p>
    <w:p>
      <w:pPr>
        <w:pStyle w:val="36"/>
        <w:tabs>
          <w:tab w:val="right" w:leader="dot" w:pos="9040"/>
        </w:tabs>
        <w:rPr>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_Toc4288_WPSOffice_Level1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五、响应文件格式</w:t>
      </w:r>
      <w:r>
        <w:rPr>
          <w:rFonts w:hint="eastAsia" w:ascii="宋体" w:hAnsi="宋体" w:eastAsia="宋体" w:cs="宋体"/>
          <w:color w:val="auto"/>
          <w:sz w:val="28"/>
          <w:szCs w:val="28"/>
          <w:highlight w:val="none"/>
        </w:rPr>
        <w:tab/>
      </w:r>
      <w:bookmarkStart w:id="5" w:name="_Toc4288_WPSOffice_Level1Page"/>
      <w:r>
        <w:rPr>
          <w:rFonts w:hint="eastAsia" w:ascii="宋体" w:hAnsi="宋体" w:eastAsia="宋体" w:cs="宋体"/>
          <w:color w:val="auto"/>
          <w:sz w:val="28"/>
          <w:szCs w:val="28"/>
          <w:highlight w:val="none"/>
        </w:rPr>
        <w:t>1</w:t>
      </w:r>
      <w:bookmarkEnd w:id="5"/>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bookmarkEnd w:id="0"/>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cs="宋体"/>
          <w:i w:val="0"/>
          <w:caps w:val="0"/>
          <w:color w:val="auto"/>
          <w:spacing w:val="0"/>
          <w:sz w:val="24"/>
          <w:szCs w:val="24"/>
          <w:highlight w:val="none"/>
          <w:shd w:val="clear" w:color="auto" w:fill="FFFFFF"/>
          <w:lang w:eastAsia="zh-CN"/>
        </w:rPr>
      </w:pPr>
      <w:r>
        <w:rPr>
          <w:rFonts w:ascii="微软雅黑" w:hAnsi="微软雅黑" w:eastAsia="微软雅黑" w:cs="微软雅黑"/>
          <w:b/>
          <w:i w:val="0"/>
          <w:caps w:val="0"/>
          <w:color w:val="auto"/>
          <w:spacing w:val="0"/>
          <w:sz w:val="37"/>
          <w:szCs w:val="37"/>
          <w:highlight w:val="none"/>
          <w:shd w:val="clear" w:color="auto" w:fill="FFFFFF"/>
        </w:rPr>
        <w:br w:type="page"/>
      </w:r>
      <w:bookmarkStart w:id="6" w:name="_Toc14824_WPSOffice_Level1"/>
      <w:r>
        <w:rPr>
          <w:rFonts w:hint="eastAsia" w:ascii="宋体" w:hAnsi="宋体" w:cs="宋体"/>
          <w:b/>
          <w:bCs/>
          <w:color w:val="auto"/>
          <w:kern w:val="0"/>
          <w:sz w:val="30"/>
          <w:szCs w:val="30"/>
          <w:highlight w:val="none"/>
          <w:lang w:val="en-US" w:eastAsia="zh-CN" w:bidi="ar-SA"/>
        </w:rPr>
        <w:t>霍山县融媒体中心云平台综合服务项目</w:t>
      </w:r>
      <w:r>
        <w:rPr>
          <w:rFonts w:hint="eastAsia" w:ascii="宋体" w:hAnsi="宋体" w:eastAsia="宋体" w:cs="宋体"/>
          <w:b/>
          <w:bCs/>
          <w:color w:val="auto"/>
          <w:kern w:val="0"/>
          <w:sz w:val="30"/>
          <w:szCs w:val="30"/>
          <w:highlight w:val="none"/>
          <w:lang w:val="en-US" w:eastAsia="zh-CN" w:bidi="ar-SA"/>
        </w:rPr>
        <w:t>询价公告</w:t>
      </w:r>
      <w:bookmarkEnd w:id="6"/>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94" w:beforeAutospacing="0" w:after="194" w:afterAutospacing="0" w:line="360" w:lineRule="auto"/>
        <w:ind w:left="0" w:right="0" w:firstLine="42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cs="宋体"/>
          <w:color w:val="auto"/>
          <w:kern w:val="2"/>
          <w:sz w:val="21"/>
          <w:szCs w:val="21"/>
          <w:u w:val="single"/>
          <w:lang w:val="en-US" w:eastAsia="zh-CN" w:bidi="ar-SA"/>
        </w:rPr>
        <w:t>霍山县融媒体中心云平台综合服务项目</w:t>
      </w:r>
      <w:r>
        <w:rPr>
          <w:rFonts w:hint="eastAsia" w:ascii="宋体" w:hAnsi="宋体" w:eastAsia="宋体" w:cs="宋体"/>
          <w:color w:val="auto"/>
          <w:kern w:val="2"/>
          <w:sz w:val="21"/>
          <w:szCs w:val="21"/>
          <w:lang w:val="en-US" w:eastAsia="zh-CN" w:bidi="ar-SA"/>
        </w:rPr>
        <w:t>经</w:t>
      </w:r>
      <w:r>
        <w:rPr>
          <w:rFonts w:hint="eastAsia" w:ascii="宋体" w:hAnsi="宋体" w:cs="宋体"/>
          <w:color w:val="auto"/>
          <w:kern w:val="2"/>
          <w:sz w:val="21"/>
          <w:szCs w:val="21"/>
          <w:lang w:val="en-US" w:eastAsia="zh-CN" w:bidi="ar-SA"/>
        </w:rPr>
        <w:t>采购人批准</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参照霍山县政府采购文件[霍采购（2020）18号文]，</w:t>
      </w:r>
      <w:r>
        <w:rPr>
          <w:rFonts w:hint="eastAsia" w:ascii="宋体" w:hAnsi="宋体" w:eastAsia="宋体" w:cs="宋体"/>
          <w:color w:val="auto"/>
          <w:kern w:val="2"/>
          <w:sz w:val="21"/>
          <w:szCs w:val="21"/>
          <w:lang w:val="en-US" w:eastAsia="zh-CN" w:bidi="ar-SA"/>
        </w:rPr>
        <w:t>采取询价方式采购。</w:t>
      </w:r>
      <w:r>
        <w:rPr>
          <w:rFonts w:hint="eastAsia" w:ascii="宋体" w:hAnsi="宋体" w:cs="宋体"/>
          <w:i w:val="0"/>
          <w:caps w:val="0"/>
          <w:color w:val="auto"/>
          <w:spacing w:val="0"/>
          <w:sz w:val="21"/>
          <w:szCs w:val="21"/>
          <w:shd w:val="clear" w:color="auto" w:fill="FFFFFF"/>
          <w:lang w:eastAsia="zh-CN"/>
        </w:rPr>
        <w:t>霍山永达工程咨询有限公司</w:t>
      </w:r>
      <w:r>
        <w:rPr>
          <w:rFonts w:hint="eastAsia" w:ascii="宋体" w:hAnsi="宋体" w:eastAsia="宋体" w:cs="宋体"/>
          <w:i w:val="0"/>
          <w:caps w:val="0"/>
          <w:color w:val="auto"/>
          <w:spacing w:val="0"/>
          <w:sz w:val="21"/>
          <w:szCs w:val="21"/>
          <w:shd w:val="clear" w:color="auto" w:fill="FFFFFF"/>
        </w:rPr>
        <w:t>受</w:t>
      </w:r>
      <w:r>
        <w:rPr>
          <w:rFonts w:hint="eastAsia" w:ascii="宋体" w:hAnsi="宋体" w:cs="宋体"/>
          <w:i w:val="0"/>
          <w:caps w:val="0"/>
          <w:color w:val="auto"/>
          <w:spacing w:val="0"/>
          <w:sz w:val="21"/>
          <w:szCs w:val="21"/>
          <w:u w:val="single"/>
          <w:shd w:val="clear" w:color="auto" w:fill="FFFFFF"/>
          <w:lang w:val="en-US" w:eastAsia="zh-CN"/>
        </w:rPr>
        <w:t>霍山县融媒体中心</w:t>
      </w:r>
      <w:r>
        <w:rPr>
          <w:rFonts w:hint="eastAsia" w:ascii="宋体" w:hAnsi="宋体" w:eastAsia="宋体" w:cs="宋体"/>
          <w:i w:val="0"/>
          <w:caps w:val="0"/>
          <w:color w:val="auto"/>
          <w:spacing w:val="0"/>
          <w:sz w:val="21"/>
          <w:szCs w:val="21"/>
          <w:shd w:val="clear" w:color="auto" w:fill="FFFFFF"/>
        </w:rPr>
        <w:t>的委托，现对</w:t>
      </w:r>
      <w:r>
        <w:rPr>
          <w:rFonts w:hint="eastAsia" w:ascii="宋体" w:hAnsi="宋体" w:cs="宋体"/>
          <w:color w:val="auto"/>
          <w:kern w:val="2"/>
          <w:sz w:val="21"/>
          <w:szCs w:val="21"/>
          <w:u w:val="single"/>
          <w:lang w:val="en-US" w:eastAsia="zh-CN" w:bidi="ar-SA"/>
        </w:rPr>
        <w:t>霍山县融媒体中心云平台综合服务项目</w:t>
      </w:r>
      <w:r>
        <w:rPr>
          <w:rFonts w:hint="eastAsia" w:ascii="宋体" w:hAnsi="宋体" w:eastAsia="宋体" w:cs="宋体"/>
          <w:i w:val="0"/>
          <w:caps w:val="0"/>
          <w:color w:val="auto"/>
          <w:spacing w:val="0"/>
          <w:sz w:val="21"/>
          <w:szCs w:val="21"/>
          <w:shd w:val="clear" w:color="auto" w:fill="FFFFFF"/>
        </w:rPr>
        <w:t>进行询价</w:t>
      </w:r>
      <w:r>
        <w:rPr>
          <w:rFonts w:hint="eastAsia" w:ascii="宋体" w:hAnsi="宋体" w:cs="宋体"/>
          <w:i w:val="0"/>
          <w:caps w:val="0"/>
          <w:color w:val="auto"/>
          <w:spacing w:val="0"/>
          <w:sz w:val="21"/>
          <w:szCs w:val="21"/>
          <w:shd w:val="clear" w:color="auto" w:fill="FFFFFF"/>
          <w:lang w:val="en-US" w:eastAsia="zh-CN"/>
        </w:rPr>
        <w:t>方式</w:t>
      </w:r>
      <w:r>
        <w:rPr>
          <w:rFonts w:hint="eastAsia" w:ascii="宋体" w:hAnsi="宋体" w:eastAsia="宋体" w:cs="宋体"/>
          <w:i w:val="0"/>
          <w:caps w:val="0"/>
          <w:color w:val="auto"/>
          <w:spacing w:val="0"/>
          <w:sz w:val="21"/>
          <w:szCs w:val="21"/>
          <w:shd w:val="clear" w:color="auto" w:fill="FFFFFF"/>
        </w:rPr>
        <w:t>采购</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shd w:val="clear" w:color="auto" w:fill="FFFFFF"/>
          <w:lang w:eastAsia="zh-CN"/>
        </w:rPr>
        <w:t>并对受邀单位发布</w:t>
      </w:r>
      <w:r>
        <w:rPr>
          <w:rFonts w:hint="eastAsia" w:ascii="宋体" w:hAnsi="宋体" w:cs="宋体"/>
          <w:i w:val="0"/>
          <w:caps w:val="0"/>
          <w:color w:val="auto"/>
          <w:spacing w:val="0"/>
          <w:sz w:val="21"/>
          <w:szCs w:val="21"/>
          <w:shd w:val="clear" w:color="auto" w:fill="FFFFFF"/>
          <w:lang w:val="en-US" w:eastAsia="zh-CN"/>
        </w:rPr>
        <w:t>询价</w:t>
      </w:r>
      <w:r>
        <w:rPr>
          <w:rFonts w:hint="eastAsia" w:ascii="宋体" w:hAnsi="宋体" w:cs="宋体"/>
          <w:i w:val="0"/>
          <w:caps w:val="0"/>
          <w:color w:val="auto"/>
          <w:spacing w:val="0"/>
          <w:sz w:val="21"/>
          <w:szCs w:val="21"/>
          <w:shd w:val="clear" w:color="auto" w:fill="FFFFFF"/>
          <w:lang w:eastAsia="zh-CN"/>
        </w:rPr>
        <w:t>邀请函，受邀单位为</w:t>
      </w:r>
      <w:r>
        <w:rPr>
          <w:rFonts w:hint="eastAsia" w:ascii="宋体" w:hAnsi="宋体" w:cs="宋体"/>
          <w:i w:val="0"/>
          <w:caps w:val="0"/>
          <w:color w:val="auto"/>
          <w:spacing w:val="0"/>
          <w:sz w:val="21"/>
          <w:szCs w:val="21"/>
          <w:u w:val="single"/>
          <w:shd w:val="clear" w:color="auto" w:fill="FFFFFF"/>
          <w:lang w:val="en-US" w:eastAsia="zh-CN"/>
        </w:rPr>
        <w:t xml:space="preserve"> 中国电信股份有限公司霍山分公司 </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u w:val="single"/>
          <w:shd w:val="clear" w:color="auto" w:fill="FFFFFF"/>
          <w:lang w:val="en-US" w:eastAsia="zh-CN"/>
        </w:rPr>
        <w:t xml:space="preserve"> 中国联合网络通信有限公司霍山县分公司 </w:t>
      </w:r>
      <w:r>
        <w:rPr>
          <w:rFonts w:hint="eastAsia" w:ascii="宋体" w:hAnsi="宋体" w:cs="宋体"/>
          <w:color w:val="auto"/>
          <w:kern w:val="2"/>
          <w:sz w:val="21"/>
          <w:szCs w:val="21"/>
          <w:lang w:val="en-US" w:eastAsia="zh-CN" w:bidi="ar-SA"/>
        </w:rPr>
        <w:t>、</w:t>
      </w:r>
      <w:r>
        <w:rPr>
          <w:rFonts w:hint="eastAsia" w:ascii="宋体" w:hAnsi="宋体" w:cs="宋体"/>
          <w:i w:val="0"/>
          <w:caps w:val="0"/>
          <w:color w:val="auto"/>
          <w:spacing w:val="0"/>
          <w:sz w:val="21"/>
          <w:szCs w:val="21"/>
          <w:u w:val="single"/>
          <w:shd w:val="clear" w:color="auto" w:fill="FFFFFF"/>
          <w:lang w:val="en-US" w:eastAsia="zh-CN"/>
        </w:rPr>
        <w:t xml:space="preserve"> 安广网络霍山分公司 </w:t>
      </w:r>
      <w:r>
        <w:rPr>
          <w:rFonts w:hint="eastAsia" w:ascii="宋体" w:hAnsi="宋体" w:cs="宋体"/>
          <w:color w:val="auto"/>
          <w:kern w:val="2"/>
          <w:sz w:val="21"/>
          <w:szCs w:val="21"/>
          <w:lang w:val="en-US" w:eastAsia="zh-CN" w:bidi="ar-SA"/>
        </w:rPr>
        <w:t>，未受邀</w:t>
      </w:r>
      <w:r>
        <w:rPr>
          <w:rFonts w:hint="eastAsia" w:ascii="宋体" w:hAnsi="宋体" w:eastAsia="宋体" w:cs="宋体"/>
          <w:i w:val="0"/>
          <w:caps w:val="0"/>
          <w:color w:val="auto"/>
          <w:spacing w:val="0"/>
          <w:sz w:val="21"/>
          <w:szCs w:val="21"/>
          <w:shd w:val="clear" w:color="auto" w:fill="FFFFFF"/>
          <w:lang w:eastAsia="zh-CN"/>
        </w:rPr>
        <w:t>的供应商响应无效。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一、采购项目名称及内容</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1、项目名称：</w:t>
      </w:r>
      <w:r>
        <w:rPr>
          <w:rFonts w:hint="eastAsia" w:ascii="宋体" w:hAnsi="宋体" w:cs="宋体"/>
          <w:i w:val="0"/>
          <w:caps w:val="0"/>
          <w:color w:val="auto"/>
          <w:spacing w:val="0"/>
          <w:sz w:val="21"/>
          <w:szCs w:val="21"/>
          <w:highlight w:val="none"/>
          <w:shd w:val="clear" w:color="auto" w:fill="FFFFFF"/>
          <w:lang w:eastAsia="zh-CN"/>
        </w:rPr>
        <w:t>霍山县融媒体中心云平台综合服务项目</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2、项目编号</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HSYD-2021-143</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3、项目类型：</w:t>
      </w:r>
      <w:r>
        <w:rPr>
          <w:rFonts w:hint="eastAsia" w:ascii="宋体" w:hAnsi="宋体" w:cs="宋体"/>
          <w:i w:val="0"/>
          <w:caps w:val="0"/>
          <w:color w:val="auto"/>
          <w:spacing w:val="0"/>
          <w:sz w:val="21"/>
          <w:szCs w:val="21"/>
          <w:highlight w:val="none"/>
          <w:shd w:val="clear" w:color="auto" w:fill="FFFFFF"/>
          <w:lang w:val="en-US" w:eastAsia="zh-CN"/>
        </w:rPr>
        <w:t>服务</w:t>
      </w:r>
      <w:r>
        <w:rPr>
          <w:rFonts w:hint="eastAsia" w:ascii="宋体" w:hAnsi="宋体" w:eastAsia="宋体" w:cs="宋体"/>
          <w:i w:val="0"/>
          <w:caps w:val="0"/>
          <w:color w:val="auto"/>
          <w:spacing w:val="0"/>
          <w:sz w:val="21"/>
          <w:szCs w:val="21"/>
          <w:highlight w:val="none"/>
          <w:shd w:val="clear" w:color="auto" w:fill="FFFFFF"/>
        </w:rPr>
        <w:t>类</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4、</w:t>
      </w:r>
      <w:r>
        <w:rPr>
          <w:rFonts w:hint="eastAsia" w:ascii="宋体" w:hAnsi="宋体" w:eastAsia="宋体" w:cs="宋体"/>
          <w:i w:val="0"/>
          <w:caps w:val="0"/>
          <w:color w:val="auto"/>
          <w:spacing w:val="0"/>
          <w:sz w:val="21"/>
          <w:szCs w:val="21"/>
          <w:highlight w:val="none"/>
          <w:shd w:val="clear" w:color="auto" w:fill="FFFFFF"/>
          <w:lang w:eastAsia="zh-CN"/>
        </w:rPr>
        <w:t>采购</w:t>
      </w:r>
      <w:r>
        <w:rPr>
          <w:rFonts w:hint="eastAsia" w:ascii="宋体" w:hAnsi="宋体" w:eastAsia="宋体" w:cs="宋体"/>
          <w:i w:val="0"/>
          <w:caps w:val="0"/>
          <w:color w:val="auto"/>
          <w:spacing w:val="0"/>
          <w:sz w:val="21"/>
          <w:szCs w:val="21"/>
          <w:highlight w:val="none"/>
          <w:shd w:val="clear" w:color="auto" w:fill="FFFFFF"/>
        </w:rPr>
        <w:t>单位：</w:t>
      </w: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5、资金来源：</w:t>
      </w:r>
      <w:r>
        <w:rPr>
          <w:rFonts w:hint="eastAsia" w:ascii="宋体" w:hAnsi="宋体" w:cs="宋体"/>
          <w:i w:val="0"/>
          <w:caps w:val="0"/>
          <w:color w:val="auto"/>
          <w:spacing w:val="0"/>
          <w:sz w:val="21"/>
          <w:szCs w:val="21"/>
          <w:highlight w:val="none"/>
          <w:shd w:val="clear" w:color="auto" w:fill="FFFFFF"/>
          <w:lang w:val="en-US" w:eastAsia="zh-CN"/>
        </w:rPr>
        <w:t>自筹资金</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rPr>
      </w:pPr>
      <w:r>
        <w:rPr>
          <w:rFonts w:hint="eastAsia" w:ascii="宋体" w:hAnsi="宋体" w:eastAsia="宋体" w:cs="宋体"/>
          <w:i w:val="0"/>
          <w:caps w:val="0"/>
          <w:color w:val="auto"/>
          <w:spacing w:val="0"/>
          <w:sz w:val="21"/>
          <w:szCs w:val="21"/>
          <w:highlight w:val="none"/>
          <w:shd w:val="clear" w:color="auto" w:fill="FFFFFF"/>
        </w:rPr>
        <w:t>6、项目预算：</w:t>
      </w:r>
      <w:r>
        <w:rPr>
          <w:rFonts w:hint="eastAsia" w:ascii="宋体" w:hAnsi="宋体" w:cs="宋体"/>
          <w:i w:val="0"/>
          <w:caps w:val="0"/>
          <w:color w:val="auto"/>
          <w:spacing w:val="0"/>
          <w:sz w:val="21"/>
          <w:szCs w:val="21"/>
          <w:highlight w:val="none"/>
          <w:shd w:val="clear" w:color="auto" w:fill="FFFFFF"/>
          <w:lang w:val="en-US" w:eastAsia="zh-CN"/>
        </w:rPr>
        <w:t>100000.00元/年</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7、项目最高限价：100000.00元/年</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8</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项目</w:t>
      </w:r>
      <w:r>
        <w:rPr>
          <w:rFonts w:hint="eastAsia" w:ascii="宋体" w:hAnsi="宋体"/>
          <w:color w:val="000000"/>
          <w:sz w:val="21"/>
          <w:szCs w:val="21"/>
          <w:highlight w:val="none"/>
          <w:lang w:val="en-US" w:eastAsia="zh-CN"/>
        </w:rPr>
        <w:t>服务</w:t>
      </w:r>
      <w:r>
        <w:rPr>
          <w:rFonts w:hint="eastAsia" w:ascii="宋体" w:hAnsi="宋体"/>
          <w:color w:val="000000"/>
          <w:sz w:val="21"/>
          <w:szCs w:val="21"/>
          <w:highlight w:val="none"/>
          <w:lang w:eastAsia="zh-CN"/>
        </w:rPr>
        <w:t>期</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三年</w:t>
      </w:r>
      <w:r>
        <w:rPr>
          <w:rFonts w:hint="eastAsia" w:ascii="宋体" w:hAnsi="宋体"/>
          <w:color w:val="000000"/>
          <w:sz w:val="21"/>
          <w:szCs w:val="21"/>
          <w:highlight w:val="none"/>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1680" w:leftChars="200" w:right="0" w:rightChars="0" w:hanging="1260" w:hangingChars="600"/>
        <w:jc w:val="left"/>
        <w:textAlignment w:val="auto"/>
        <w:outlineLvl w:val="9"/>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9、项目概况：</w:t>
      </w:r>
      <w:r>
        <w:rPr>
          <w:rFonts w:hint="eastAsia" w:ascii="宋体" w:hAnsi="宋体" w:cs="宋体"/>
          <w:i w:val="0"/>
          <w:caps w:val="0"/>
          <w:color w:val="auto"/>
          <w:spacing w:val="0"/>
          <w:sz w:val="21"/>
          <w:szCs w:val="21"/>
          <w:highlight w:val="none"/>
          <w:shd w:val="clear" w:color="auto" w:fill="FFFFFF"/>
          <w:lang w:eastAsia="zh-CN"/>
        </w:rPr>
        <w:t>霍山县融媒体中心云平台综合服务项目，具体工作内容详见采购文件和采购需求清单</w:t>
      </w:r>
      <w:r>
        <w:rPr>
          <w:rFonts w:hint="eastAsia" w:ascii="宋体" w:hAnsi="宋体"/>
          <w:color w:val="000000"/>
          <w:sz w:val="21"/>
          <w:szCs w:val="21"/>
          <w:highlight w:val="none"/>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cs="宋体"/>
          <w:b/>
          <w:i w:val="0"/>
          <w:caps w:val="0"/>
          <w:color w:val="auto"/>
          <w:spacing w:val="0"/>
          <w:sz w:val="21"/>
          <w:szCs w:val="21"/>
          <w:highlight w:val="none"/>
          <w:shd w:val="clear" w:color="auto" w:fill="FFFFFF"/>
          <w:lang w:eastAsia="zh-CN"/>
        </w:rPr>
      </w:pPr>
      <w:r>
        <w:rPr>
          <w:rFonts w:hint="eastAsia" w:ascii="宋体" w:hAnsi="宋体" w:eastAsia="宋体" w:cs="宋体"/>
          <w:b/>
          <w:i w:val="0"/>
          <w:caps w:val="0"/>
          <w:color w:val="auto"/>
          <w:spacing w:val="0"/>
          <w:sz w:val="21"/>
          <w:szCs w:val="21"/>
          <w:highlight w:val="none"/>
          <w:shd w:val="clear" w:color="auto" w:fill="FFFFFF"/>
        </w:rPr>
        <w:t>二、供应商资格</w:t>
      </w:r>
      <w:r>
        <w:rPr>
          <w:rFonts w:hint="eastAsia" w:ascii="宋体" w:hAnsi="宋体" w:cs="宋体"/>
          <w:b/>
          <w:i w:val="0"/>
          <w:caps w:val="0"/>
          <w:color w:val="auto"/>
          <w:spacing w:val="0"/>
          <w:sz w:val="21"/>
          <w:szCs w:val="21"/>
          <w:highlight w:val="none"/>
          <w:shd w:val="clear" w:color="auto" w:fill="FFFFFF"/>
          <w:lang w:eastAsia="zh-CN"/>
        </w:rPr>
        <w:t>及要求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1、参照《中华人民共和国政府采购法》第二十二条有关要求；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2、供应商应具有独立法人资格；</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3、本项目不接受联合体参与投标；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4、供应商存在以下不良信用记录情形之一的，不得推荐为成交候选供应商，不得确定为成交供应商（仅以下述渠道查询结果为准，其他网站无效）：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(1）供应商被人民法院列入失信被执行人的，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(2）供应商被工商行政管理部门列入企业经营异常名录的，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国家企业信用信息公示系统网站（www.gsxt.gov.cn）；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(3）供应商被税务部门列入重大税收违法案件当事人名单的，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(4）供应商被政府采购监管部门列入政府采购严重违法失信行为记录名单的，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中国政府采购官网（www.ccgp.gov.cn）。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三、报名及询价文件获取办法</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1、询价文件发售时间：20</w:t>
      </w:r>
      <w:r>
        <w:rPr>
          <w:rFonts w:hint="eastAsia" w:ascii="宋体" w:hAnsi="宋体" w:cs="宋体"/>
          <w:i w:val="0"/>
          <w:caps w:val="0"/>
          <w:color w:val="auto"/>
          <w:spacing w:val="0"/>
          <w:sz w:val="21"/>
          <w:szCs w:val="21"/>
          <w:highlight w:val="none"/>
          <w:shd w:val="clear" w:color="auto" w:fill="FFFFFF"/>
          <w:lang w:val="en-US" w:eastAsia="zh-CN"/>
        </w:rPr>
        <w:t>21</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11月11日</w:t>
      </w:r>
      <w:r>
        <w:rPr>
          <w:rFonts w:hint="eastAsia" w:ascii="宋体" w:hAnsi="宋体" w:eastAsia="宋体" w:cs="宋体"/>
          <w:i w:val="0"/>
          <w:caps w:val="0"/>
          <w:color w:val="auto"/>
          <w:spacing w:val="0"/>
          <w:sz w:val="21"/>
          <w:szCs w:val="21"/>
          <w:highlight w:val="none"/>
          <w:shd w:val="clear" w:color="auto" w:fill="FFFFFF"/>
        </w:rPr>
        <w:t>至</w:t>
      </w:r>
      <w:r>
        <w:rPr>
          <w:rFonts w:hint="eastAsia" w:ascii="宋体" w:hAnsi="宋体" w:cs="宋体"/>
          <w:i w:val="0"/>
          <w:caps w:val="0"/>
          <w:color w:val="auto"/>
          <w:spacing w:val="0"/>
          <w:sz w:val="21"/>
          <w:szCs w:val="21"/>
          <w:highlight w:val="none"/>
          <w:shd w:val="clear" w:color="auto" w:fill="FFFFFF"/>
          <w:lang w:eastAsia="zh-CN"/>
        </w:rPr>
        <w:t>2021年</w:t>
      </w:r>
      <w:r>
        <w:rPr>
          <w:rFonts w:hint="eastAsia" w:ascii="宋体" w:hAnsi="宋体" w:cs="宋体"/>
          <w:i w:val="0"/>
          <w:caps w:val="0"/>
          <w:color w:val="auto"/>
          <w:spacing w:val="0"/>
          <w:sz w:val="21"/>
          <w:szCs w:val="21"/>
          <w:highlight w:val="none"/>
          <w:shd w:val="clear" w:color="auto" w:fill="FFFFFF"/>
          <w:lang w:val="en-US" w:eastAsia="zh-CN"/>
        </w:rPr>
        <w:t>11</w:t>
      </w:r>
      <w:r>
        <w:rPr>
          <w:rFonts w:hint="eastAsia" w:ascii="宋体" w:hAnsi="宋体" w:cs="宋体"/>
          <w:i w:val="0"/>
          <w:caps w:val="0"/>
          <w:color w:val="auto"/>
          <w:spacing w:val="0"/>
          <w:sz w:val="21"/>
          <w:szCs w:val="21"/>
          <w:highlight w:val="none"/>
          <w:shd w:val="clear" w:color="auto" w:fill="FFFFFF"/>
          <w:lang w:eastAsia="zh-CN"/>
        </w:rPr>
        <w:t>月</w:t>
      </w:r>
      <w:r>
        <w:rPr>
          <w:rFonts w:hint="eastAsia" w:ascii="宋体" w:hAnsi="宋体" w:cs="宋体"/>
          <w:i w:val="0"/>
          <w:caps w:val="0"/>
          <w:color w:val="auto"/>
          <w:spacing w:val="0"/>
          <w:sz w:val="21"/>
          <w:szCs w:val="21"/>
          <w:highlight w:val="none"/>
          <w:shd w:val="clear" w:color="auto" w:fill="FFFFFF"/>
          <w:lang w:val="en-US" w:eastAsia="zh-CN"/>
        </w:rPr>
        <w:t>1</w:t>
      </w:r>
      <w:bookmarkStart w:id="80" w:name="_GoBack"/>
      <w:bookmarkEnd w:id="80"/>
      <w:r>
        <w:rPr>
          <w:rFonts w:hint="eastAsia" w:ascii="宋体" w:hAnsi="宋体" w:cs="宋体"/>
          <w:i w:val="0"/>
          <w:caps w:val="0"/>
          <w:color w:val="auto"/>
          <w:spacing w:val="0"/>
          <w:sz w:val="21"/>
          <w:szCs w:val="21"/>
          <w:highlight w:val="none"/>
          <w:shd w:val="clear" w:color="auto" w:fill="FFFFFF"/>
          <w:lang w:val="en-US" w:eastAsia="zh-CN"/>
        </w:rPr>
        <w:t>6</w:t>
      </w:r>
      <w:r>
        <w:rPr>
          <w:rFonts w:hint="eastAsia" w:ascii="宋体" w:hAnsi="宋体" w:cs="宋体"/>
          <w:i w:val="0"/>
          <w:caps w:val="0"/>
          <w:color w:val="auto"/>
          <w:spacing w:val="0"/>
          <w:sz w:val="21"/>
          <w:szCs w:val="21"/>
          <w:highlight w:val="none"/>
          <w:shd w:val="clear" w:color="auto" w:fill="FFFFFF"/>
          <w:lang w:eastAsia="zh-CN"/>
        </w:rPr>
        <w:t>日</w:t>
      </w:r>
      <w:r>
        <w:rPr>
          <w:rFonts w:hint="eastAsia" w:ascii="宋体" w:hAnsi="宋体" w:cs="宋体"/>
          <w:i w:val="0"/>
          <w:caps w:val="0"/>
          <w:color w:val="auto"/>
          <w:spacing w:val="0"/>
          <w:sz w:val="21"/>
          <w:szCs w:val="21"/>
          <w:highlight w:val="none"/>
          <w:shd w:val="clear" w:color="auto" w:fill="FFFFFF"/>
          <w:lang w:val="en-US" w:eastAsia="zh-CN"/>
        </w:rPr>
        <w:t>15</w:t>
      </w:r>
      <w:r>
        <w:rPr>
          <w:rFonts w:hint="eastAsia" w:ascii="宋体" w:hAnsi="宋体" w:cs="宋体"/>
          <w:i w:val="0"/>
          <w:caps w:val="0"/>
          <w:color w:val="auto"/>
          <w:spacing w:val="0"/>
          <w:sz w:val="21"/>
          <w:szCs w:val="21"/>
          <w:highlight w:val="none"/>
          <w:shd w:val="clear" w:color="auto" w:fill="FFFFFF"/>
          <w:lang w:eastAsia="zh-CN"/>
        </w:rPr>
        <w:t>时00分</w:t>
      </w:r>
      <w:r>
        <w:rPr>
          <w:rFonts w:hint="eastAsia" w:ascii="宋体" w:hAnsi="宋体" w:cs="宋体"/>
          <w:i w:val="0"/>
          <w:caps w:val="0"/>
          <w:color w:val="auto"/>
          <w:spacing w:val="0"/>
          <w:sz w:val="21"/>
          <w:szCs w:val="21"/>
          <w:highlight w:val="none"/>
          <w:shd w:val="clear" w:color="auto" w:fill="FFFFFF"/>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2、询价文件价格：</w:t>
      </w:r>
      <w:r>
        <w:rPr>
          <w:rFonts w:hint="eastAsia" w:ascii="宋体" w:hAnsi="宋体" w:cs="宋体"/>
          <w:i w:val="0"/>
          <w:caps w:val="0"/>
          <w:color w:val="auto"/>
          <w:spacing w:val="0"/>
          <w:sz w:val="21"/>
          <w:szCs w:val="21"/>
          <w:highlight w:val="none"/>
          <w:shd w:val="clear" w:color="auto" w:fill="FFFFFF"/>
          <w:lang w:val="en-US" w:eastAsia="zh-CN"/>
        </w:rPr>
        <w:t>自行下载</w:t>
      </w:r>
      <w:r>
        <w:rPr>
          <w:rFonts w:hint="eastAsia" w:ascii="宋体" w:hAnsi="宋体" w:cs="宋体"/>
          <w:i w:val="0"/>
          <w:caps w:val="0"/>
          <w:color w:val="auto"/>
          <w:spacing w:val="0"/>
          <w:sz w:val="21"/>
          <w:szCs w:val="21"/>
          <w:highlight w:val="none"/>
          <w:shd w:val="clear" w:color="auto" w:fill="FFFFFF"/>
          <w:lang w:eastAsia="zh-CN"/>
        </w:rPr>
        <w:t>。</w:t>
      </w:r>
      <w:r>
        <w:rPr>
          <w:rFonts w:hint="eastAsia" w:ascii="宋体" w:hAnsi="宋体" w:eastAsia="宋体" w:cs="宋体"/>
          <w:i w:val="0"/>
          <w:caps w:val="0"/>
          <w:color w:val="auto"/>
          <w:spacing w:val="0"/>
          <w:sz w:val="21"/>
          <w:szCs w:val="21"/>
          <w:highlight w:val="none"/>
          <w:shd w:val="clear" w:color="auto" w:fill="FFFFFF"/>
        </w:rPr>
        <w:t>咨询</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，联系方式：</w:t>
      </w:r>
      <w:r>
        <w:rPr>
          <w:rFonts w:hint="eastAsia" w:ascii="宋体" w:hAnsi="宋体" w:cs="宋体"/>
          <w:i w:val="0"/>
          <w:caps w:val="0"/>
          <w:color w:val="auto"/>
          <w:spacing w:val="0"/>
          <w:sz w:val="21"/>
          <w:szCs w:val="21"/>
          <w:highlight w:val="none"/>
          <w:shd w:val="clear" w:color="auto" w:fill="FFFFFF"/>
          <w:lang w:val="en-US" w:eastAsia="zh-CN"/>
        </w:rPr>
        <w:t>0564-5022803。</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3、报名方式：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1"/>
          <w:rFonts w:hint="eastAsia" w:ascii="宋体" w:hAnsi="宋体" w:cs="宋体"/>
          <w:kern w:val="0"/>
          <w:sz w:val="24"/>
          <w:highlight w:val="none"/>
          <w:shd w:val="clear" w:color="auto" w:fill="FFFFFF"/>
          <w:lang w:eastAsia="zh-CN" w:bidi="ar"/>
        </w:rPr>
        <w:t>www.hsydgczx.com</w:t>
      </w:r>
      <w:r>
        <w:rPr>
          <w:rStyle w:val="31"/>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eastAsia="宋体" w:cs="宋体"/>
          <w:i w:val="0"/>
          <w:caps w:val="0"/>
          <w:color w:val="auto"/>
          <w:spacing w:val="0"/>
          <w:sz w:val="21"/>
          <w:szCs w:val="21"/>
          <w:highlight w:val="none"/>
          <w:shd w:val="clear" w:color="auto" w:fill="FFFFFF"/>
        </w:rPr>
        <w:t>中自行下载本项目采购文件。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四、询价时间及地点</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1、询价时间及响应文件提交截止时间：</w:t>
      </w:r>
      <w:r>
        <w:rPr>
          <w:rFonts w:hint="eastAsia" w:ascii="宋体" w:hAnsi="宋体" w:cs="宋体"/>
          <w:i w:val="0"/>
          <w:caps w:val="0"/>
          <w:color w:val="auto"/>
          <w:spacing w:val="0"/>
          <w:sz w:val="21"/>
          <w:szCs w:val="21"/>
          <w:highlight w:val="none"/>
          <w:u w:val="single"/>
          <w:shd w:val="clear" w:color="auto" w:fill="FFFFFF"/>
          <w:lang w:eastAsia="zh-CN"/>
        </w:rPr>
        <w:t>2021年</w:t>
      </w:r>
      <w:r>
        <w:rPr>
          <w:rFonts w:hint="eastAsia" w:ascii="宋体" w:hAnsi="宋体" w:cs="宋体"/>
          <w:i w:val="0"/>
          <w:caps w:val="0"/>
          <w:color w:val="auto"/>
          <w:spacing w:val="0"/>
          <w:sz w:val="21"/>
          <w:szCs w:val="21"/>
          <w:highlight w:val="none"/>
          <w:u w:val="single"/>
          <w:shd w:val="clear" w:color="auto" w:fill="FFFFFF"/>
          <w:lang w:val="en-US" w:eastAsia="zh-CN"/>
        </w:rPr>
        <w:t>11</w:t>
      </w:r>
      <w:r>
        <w:rPr>
          <w:rFonts w:hint="eastAsia" w:ascii="宋体" w:hAnsi="宋体" w:cs="宋体"/>
          <w:i w:val="0"/>
          <w:caps w:val="0"/>
          <w:color w:val="auto"/>
          <w:spacing w:val="0"/>
          <w:sz w:val="21"/>
          <w:szCs w:val="21"/>
          <w:highlight w:val="none"/>
          <w:u w:val="single"/>
          <w:shd w:val="clear" w:color="auto" w:fill="FFFFFF"/>
          <w:lang w:eastAsia="zh-CN"/>
        </w:rPr>
        <w:t>月</w:t>
      </w:r>
      <w:r>
        <w:rPr>
          <w:rFonts w:hint="eastAsia" w:ascii="宋体" w:hAnsi="宋体" w:cs="宋体"/>
          <w:i w:val="0"/>
          <w:caps w:val="0"/>
          <w:color w:val="auto"/>
          <w:spacing w:val="0"/>
          <w:sz w:val="21"/>
          <w:szCs w:val="21"/>
          <w:highlight w:val="none"/>
          <w:u w:val="single"/>
          <w:shd w:val="clear" w:color="auto" w:fill="FFFFFF"/>
          <w:lang w:val="en-US" w:eastAsia="zh-CN"/>
        </w:rPr>
        <w:t>16</w:t>
      </w:r>
      <w:r>
        <w:rPr>
          <w:rFonts w:hint="eastAsia" w:ascii="宋体" w:hAnsi="宋体" w:cs="宋体"/>
          <w:i w:val="0"/>
          <w:caps w:val="0"/>
          <w:color w:val="auto"/>
          <w:spacing w:val="0"/>
          <w:sz w:val="21"/>
          <w:szCs w:val="21"/>
          <w:highlight w:val="none"/>
          <w:u w:val="single"/>
          <w:shd w:val="clear" w:color="auto" w:fill="FFFFFF"/>
          <w:lang w:eastAsia="zh-CN"/>
        </w:rPr>
        <w:t>日</w:t>
      </w:r>
      <w:r>
        <w:rPr>
          <w:rFonts w:hint="eastAsia" w:ascii="宋体" w:hAnsi="宋体" w:cs="宋体"/>
          <w:i w:val="0"/>
          <w:caps w:val="0"/>
          <w:color w:val="auto"/>
          <w:spacing w:val="0"/>
          <w:sz w:val="21"/>
          <w:szCs w:val="21"/>
          <w:highlight w:val="none"/>
          <w:u w:val="single"/>
          <w:shd w:val="clear" w:color="auto" w:fill="FFFFFF"/>
          <w:lang w:val="en-US" w:eastAsia="zh-CN"/>
        </w:rPr>
        <w:t>15</w:t>
      </w:r>
      <w:r>
        <w:rPr>
          <w:rFonts w:hint="eastAsia" w:ascii="宋体" w:hAnsi="宋体" w:cs="宋体"/>
          <w:i w:val="0"/>
          <w:caps w:val="0"/>
          <w:color w:val="auto"/>
          <w:spacing w:val="0"/>
          <w:sz w:val="21"/>
          <w:szCs w:val="21"/>
          <w:highlight w:val="none"/>
          <w:u w:val="single"/>
          <w:shd w:val="clear" w:color="auto" w:fill="FFFFFF"/>
          <w:lang w:eastAsia="zh-CN"/>
        </w:rPr>
        <w:t>时00分</w:t>
      </w:r>
      <w:r>
        <w:rPr>
          <w:rFonts w:hint="eastAsia" w:ascii="宋体" w:hAnsi="宋体" w:cs="宋体"/>
          <w:i w:val="0"/>
          <w:caps w:val="0"/>
          <w:color w:val="auto"/>
          <w:spacing w:val="0"/>
          <w:sz w:val="21"/>
          <w:szCs w:val="21"/>
          <w:highlight w:val="none"/>
          <w:u w:val="none"/>
          <w:shd w:val="clear" w:color="auto" w:fill="FFFFFF"/>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lang w:val="en-US" w:eastAsia="zh-CN"/>
        </w:rPr>
        <w:t>2</w:t>
      </w:r>
      <w:r>
        <w:rPr>
          <w:rFonts w:hint="eastAsia" w:ascii="宋体" w:hAnsi="宋体" w:eastAsia="宋体" w:cs="宋体"/>
          <w:i w:val="0"/>
          <w:caps w:val="0"/>
          <w:color w:val="auto"/>
          <w:spacing w:val="0"/>
          <w:sz w:val="21"/>
          <w:szCs w:val="21"/>
          <w:highlight w:val="none"/>
          <w:shd w:val="clear" w:color="auto" w:fill="FFFFFF"/>
        </w:rPr>
        <w:t>、询价地点：</w:t>
      </w:r>
      <w:r>
        <w:rPr>
          <w:rFonts w:hint="eastAsia" w:ascii="宋体" w:hAnsi="宋体" w:cs="宋体"/>
          <w:i w:val="0"/>
          <w:caps w:val="0"/>
          <w:color w:val="auto"/>
          <w:spacing w:val="0"/>
          <w:sz w:val="21"/>
          <w:szCs w:val="21"/>
          <w:highlight w:val="none"/>
          <w:shd w:val="clear" w:color="auto" w:fill="FFFFFF"/>
          <w:lang w:val="en-US" w:eastAsia="zh-CN"/>
        </w:rPr>
        <w:t>霍山永达工程咨询有限公司三楼</w:t>
      </w:r>
      <w:r>
        <w:rPr>
          <w:rFonts w:hint="eastAsia" w:ascii="宋体" w:hAnsi="宋体" w:eastAsia="宋体" w:cs="宋体"/>
          <w:i w:val="0"/>
          <w:caps w:val="0"/>
          <w:color w:val="auto"/>
          <w:spacing w:val="0"/>
          <w:sz w:val="21"/>
          <w:szCs w:val="21"/>
          <w:highlight w:val="none"/>
          <w:shd w:val="clear" w:color="auto" w:fill="FFFFFF"/>
          <w:lang w:val="en-US" w:eastAsia="zh-CN"/>
        </w:rPr>
        <w:t>开标厅</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b/>
          <w:i w:val="0"/>
          <w:caps w:val="0"/>
          <w:color w:val="auto"/>
          <w:spacing w:val="0"/>
          <w:sz w:val="21"/>
          <w:szCs w:val="21"/>
          <w:highlight w:val="none"/>
          <w:shd w:val="clear" w:color="auto" w:fill="FFFFFF"/>
        </w:rPr>
        <w:t>五、响应文件提交截止时间:</w:t>
      </w:r>
      <w:r>
        <w:rPr>
          <w:rFonts w:hint="eastAsia" w:ascii="宋体" w:hAnsi="宋体" w:eastAsia="宋体" w:cs="宋体"/>
          <w:i w:val="0"/>
          <w:caps w:val="0"/>
          <w:color w:val="auto"/>
          <w:spacing w:val="0"/>
          <w:sz w:val="21"/>
          <w:szCs w:val="21"/>
          <w:highlight w:val="none"/>
          <w:u w:val="single"/>
          <w:shd w:val="clear" w:color="auto" w:fill="FFFFFF"/>
        </w:rPr>
        <w:t>同询价时间</w:t>
      </w:r>
      <w:r>
        <w:rPr>
          <w:rFonts w:hint="eastAsia" w:ascii="宋体" w:hAnsi="宋体" w:cs="宋体"/>
          <w:i w:val="0"/>
          <w:caps w:val="0"/>
          <w:color w:val="auto"/>
          <w:spacing w:val="0"/>
          <w:sz w:val="21"/>
          <w:szCs w:val="21"/>
          <w:highlight w:val="none"/>
          <w:u w:val="single"/>
          <w:shd w:val="clear" w:color="auto" w:fill="FFFFFF"/>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六、其他事项说明：</w:t>
      </w:r>
      <w:r>
        <w:rPr>
          <w:rFonts w:hint="eastAsia" w:ascii="宋体" w:hAnsi="宋体" w:eastAsia="宋体" w:cs="宋体"/>
          <w:i w:val="0"/>
          <w:caps w:val="0"/>
          <w:color w:val="auto"/>
          <w:spacing w:val="0"/>
          <w:sz w:val="21"/>
          <w:szCs w:val="21"/>
          <w:highlight w:val="none"/>
          <w:shd w:val="clear" w:color="auto" w:fill="FFFFFF"/>
        </w:rPr>
        <w:t>本项目需落实的节能环保、中小微型企业扶持等相关政府采购政策详见</w:t>
      </w:r>
      <w:r>
        <w:rPr>
          <w:rFonts w:hint="eastAsia" w:ascii="宋体" w:hAnsi="宋体" w:cs="宋体"/>
          <w:i w:val="0"/>
          <w:caps w:val="0"/>
          <w:color w:val="auto"/>
          <w:spacing w:val="0"/>
          <w:sz w:val="21"/>
          <w:szCs w:val="21"/>
          <w:highlight w:val="none"/>
          <w:shd w:val="clear" w:color="auto" w:fill="FFFFFF"/>
          <w:lang w:eastAsia="zh-CN"/>
        </w:rPr>
        <w:t>询价</w:t>
      </w:r>
      <w:r>
        <w:rPr>
          <w:rFonts w:hint="eastAsia" w:ascii="宋体" w:hAnsi="宋体" w:eastAsia="宋体" w:cs="宋体"/>
          <w:i w:val="0"/>
          <w:caps w:val="0"/>
          <w:color w:val="auto"/>
          <w:spacing w:val="0"/>
          <w:sz w:val="21"/>
          <w:szCs w:val="21"/>
          <w:highlight w:val="none"/>
          <w:shd w:val="clear" w:color="auto" w:fill="FFFFFF"/>
        </w:rPr>
        <w:t>文件。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b/>
          <w:i w:val="0"/>
          <w:caps w:val="0"/>
          <w:color w:val="auto"/>
          <w:spacing w:val="0"/>
          <w:sz w:val="21"/>
          <w:szCs w:val="21"/>
          <w:highlight w:val="none"/>
          <w:shd w:val="clear" w:color="auto" w:fill="FFFFFF"/>
        </w:rPr>
      </w:pPr>
      <w:r>
        <w:rPr>
          <w:rFonts w:hint="eastAsia" w:ascii="宋体" w:hAnsi="宋体" w:eastAsia="宋体" w:cs="宋体"/>
          <w:b/>
          <w:i w:val="0"/>
          <w:caps w:val="0"/>
          <w:color w:val="auto"/>
          <w:spacing w:val="0"/>
          <w:sz w:val="21"/>
          <w:szCs w:val="21"/>
          <w:highlight w:val="none"/>
          <w:shd w:val="clear" w:color="auto" w:fill="FFFFFF"/>
          <w:lang w:eastAsia="zh-CN"/>
        </w:rPr>
        <w:t>七</w:t>
      </w:r>
      <w:r>
        <w:rPr>
          <w:rFonts w:hint="eastAsia" w:ascii="宋体" w:hAnsi="宋体" w:eastAsia="宋体" w:cs="宋体"/>
          <w:b/>
          <w:i w:val="0"/>
          <w:caps w:val="0"/>
          <w:color w:val="auto"/>
          <w:spacing w:val="0"/>
          <w:sz w:val="21"/>
          <w:szCs w:val="21"/>
          <w:highlight w:val="none"/>
          <w:shd w:val="clear" w:color="auto" w:fill="FFFFFF"/>
        </w:rPr>
        <w:t>、联系方式</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（一）项目单位：</w:t>
      </w: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cs="宋体"/>
          <w:i w:val="0"/>
          <w:caps w:val="0"/>
          <w:color w:val="auto"/>
          <w:spacing w:val="0"/>
          <w:sz w:val="21"/>
          <w:szCs w:val="21"/>
          <w:highlight w:val="none"/>
          <w:shd w:val="clear" w:color="auto" w:fill="FFFFFF"/>
          <w:lang w:val="en-US" w:eastAsia="zh-CN"/>
        </w:rPr>
        <w:t>霍山县衡山镇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杜先生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13305644113</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（二）代理机构：</w:t>
      </w: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18005649621</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righ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20</w:t>
      </w:r>
      <w:r>
        <w:rPr>
          <w:rFonts w:hint="eastAsia" w:ascii="宋体" w:hAnsi="宋体" w:cs="宋体"/>
          <w:i w:val="0"/>
          <w:caps w:val="0"/>
          <w:color w:val="auto"/>
          <w:spacing w:val="0"/>
          <w:sz w:val="21"/>
          <w:szCs w:val="21"/>
          <w:highlight w:val="none"/>
          <w:shd w:val="clear" w:color="auto" w:fill="FFFFFF"/>
          <w:lang w:val="en-US" w:eastAsia="zh-CN"/>
        </w:rPr>
        <w:t>21</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11月11日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color w:val="auto"/>
          <w:kern w:val="0"/>
          <w:sz w:val="30"/>
          <w:szCs w:val="30"/>
          <w:highlight w:val="none"/>
          <w:lang w:val="en-US" w:eastAsia="zh-CN" w:bidi="ar-SA"/>
        </w:rPr>
      </w:pPr>
      <w:r>
        <w:rPr>
          <w:rFonts w:hint="eastAsia" w:ascii="宋体" w:hAnsi="宋体" w:cs="宋体"/>
          <w:b/>
          <w:bCs/>
          <w:color w:val="auto"/>
          <w:kern w:val="0"/>
          <w:sz w:val="30"/>
          <w:szCs w:val="30"/>
          <w:highlight w:val="none"/>
          <w:lang w:val="en-US" w:eastAsia="zh-CN" w:bidi="ar-SA"/>
        </w:rPr>
        <w:br w:type="page"/>
      </w:r>
      <w:bookmarkStart w:id="7" w:name="_Toc25245_WPSOffice_Level1"/>
      <w:r>
        <w:rPr>
          <w:rFonts w:hint="eastAsia" w:ascii="宋体" w:hAnsi="宋体" w:cs="宋体"/>
          <w:b/>
          <w:bCs/>
          <w:color w:val="auto"/>
          <w:kern w:val="0"/>
          <w:sz w:val="30"/>
          <w:szCs w:val="30"/>
          <w:highlight w:val="none"/>
          <w:lang w:val="en-US" w:eastAsia="zh-CN" w:bidi="ar-SA"/>
        </w:rPr>
        <w:t>二、</w:t>
      </w:r>
      <w:r>
        <w:rPr>
          <w:rFonts w:hint="eastAsia" w:ascii="宋体" w:hAnsi="宋体" w:eastAsia="宋体" w:cs="宋体"/>
          <w:b/>
          <w:bCs/>
          <w:color w:val="auto"/>
          <w:kern w:val="0"/>
          <w:sz w:val="30"/>
          <w:szCs w:val="30"/>
          <w:highlight w:val="none"/>
          <w:lang w:val="en-US" w:eastAsia="zh-CN" w:bidi="ar-SA"/>
        </w:rPr>
        <w:t>报价响应须知</w:t>
      </w:r>
      <w:bookmarkEnd w:id="1"/>
      <w:bookmarkEnd w:id="2"/>
      <w:bookmarkEnd w:id="7"/>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highlight w:val="none"/>
        </w:rPr>
      </w:pPr>
      <w:bookmarkStart w:id="8" w:name="_Toc28280"/>
      <w:r>
        <w:rPr>
          <w:rFonts w:hint="eastAsia" w:ascii="宋体" w:hAnsi="宋体" w:eastAsia="宋体" w:cs="宋体"/>
          <w:bCs/>
          <w:color w:val="auto"/>
          <w:sz w:val="28"/>
          <w:szCs w:val="28"/>
          <w:highlight w:val="none"/>
        </w:rPr>
        <w:t>（一）须知前附表</w:t>
      </w:r>
      <w:bookmarkEnd w:id="8"/>
    </w:p>
    <w:tbl>
      <w:tblPr>
        <w:tblStyle w:val="19"/>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25"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568"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825" w:type="dxa"/>
            <w:vAlign w:val="center"/>
          </w:tcPr>
          <w:p>
            <w:pPr>
              <w:pStyle w:val="37"/>
              <w:pBdr>
                <w:bottom w:val="none" w:color="auto" w:sz="0" w:space="0"/>
              </w:pBdr>
              <w:tabs>
                <w:tab w:val="clear" w:pos="4153"/>
                <w:tab w:val="clear" w:pos="8306"/>
              </w:tabs>
              <w:snapToGrid w:val="0"/>
              <w:spacing w:line="3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采购人</w:t>
            </w:r>
          </w:p>
        </w:tc>
        <w:tc>
          <w:tcPr>
            <w:tcW w:w="7568" w:type="dxa"/>
            <w:vAlign w:val="center"/>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eastAsia="zh-CN"/>
              </w:rPr>
              <w:t>名称</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cs="宋体"/>
                <w:i w:val="0"/>
                <w:caps w:val="0"/>
                <w:color w:val="auto"/>
                <w:spacing w:val="0"/>
                <w:sz w:val="21"/>
                <w:szCs w:val="21"/>
                <w:highlight w:val="none"/>
                <w:shd w:val="clear" w:color="auto" w:fill="FFFFFF"/>
                <w:lang w:val="en-US" w:eastAsia="zh-CN"/>
              </w:rPr>
              <w:t>霍山县衡山镇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杜</w:t>
            </w:r>
            <w:r>
              <w:rPr>
                <w:rFonts w:hint="eastAsia" w:ascii="宋体" w:hAnsi="宋体" w:eastAsia="宋体" w:cs="宋体"/>
                <w:i w:val="0"/>
                <w:caps w:val="0"/>
                <w:color w:val="auto"/>
                <w:spacing w:val="0"/>
                <w:sz w:val="21"/>
                <w:szCs w:val="21"/>
                <w:highlight w:val="none"/>
                <w:shd w:val="clear" w:color="auto" w:fill="FFFFFF"/>
              </w:rPr>
              <w:t>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eastAsia="宋体" w:cs="宋体"/>
                <w:bCs/>
                <w:color w:val="auto"/>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  话：</w:t>
            </w:r>
            <w:r>
              <w:rPr>
                <w:rFonts w:hint="eastAsia" w:ascii="宋体" w:hAnsi="宋体" w:cs="宋体"/>
                <w:i w:val="0"/>
                <w:caps w:val="0"/>
                <w:color w:val="auto"/>
                <w:spacing w:val="0"/>
                <w:sz w:val="21"/>
                <w:szCs w:val="21"/>
                <w:highlight w:val="none"/>
                <w:shd w:val="clear" w:color="auto" w:fill="FFFFFF"/>
                <w:lang w:val="en-US" w:eastAsia="zh-CN"/>
              </w:rPr>
              <w:t>13305644113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代理机构</w:t>
            </w:r>
          </w:p>
        </w:tc>
        <w:tc>
          <w:tcPr>
            <w:tcW w:w="7568" w:type="dxa"/>
            <w:vAlign w:val="center"/>
          </w:tcPr>
          <w:p>
            <w:pPr>
              <w:adjustRightInd w:val="0"/>
              <w:snapToGrid w:val="0"/>
              <w:spacing w:line="320" w:lineRule="exac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名称：</w:t>
            </w:r>
            <w:r>
              <w:rPr>
                <w:rFonts w:hint="eastAsia" w:ascii="宋体" w:hAnsi="宋体" w:cs="宋体"/>
                <w:bCs/>
                <w:color w:val="auto"/>
                <w:szCs w:val="21"/>
                <w:highlight w:val="none"/>
                <w:u w:val="none"/>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电话：</w:t>
            </w:r>
            <w:r>
              <w:rPr>
                <w:rFonts w:hint="eastAsia" w:ascii="宋体" w:hAnsi="宋体" w:cs="宋体"/>
                <w:i w:val="0"/>
                <w:caps w:val="0"/>
                <w:color w:val="auto"/>
                <w:spacing w:val="0"/>
                <w:sz w:val="21"/>
                <w:szCs w:val="21"/>
                <w:highlight w:val="none"/>
                <w:shd w:val="clear" w:color="auto" w:fill="FFFFFF"/>
                <w:lang w:val="en-US" w:eastAsia="zh-CN"/>
              </w:rPr>
              <w:t>18005649621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ascii="宋体" w:hAnsi="宋体" w:eastAsia="宋体" w:cs="宋体"/>
                <w:b w:val="0"/>
                <w:color w:val="auto"/>
                <w:kern w:val="2"/>
                <w:sz w:val="21"/>
                <w:szCs w:val="21"/>
                <w:highlight w:val="none"/>
              </w:rPr>
            </w:pPr>
            <w:r>
              <w:rPr>
                <w:rFonts w:hint="eastAsia" w:cs="宋体"/>
                <w:b w:val="0"/>
                <w:bCs w:val="0"/>
                <w:color w:val="auto"/>
                <w:kern w:val="2"/>
                <w:sz w:val="21"/>
                <w:szCs w:val="21"/>
                <w:highlight w:val="none"/>
                <w:u w:val="none"/>
                <w:lang w:val="en-US" w:eastAsia="zh-CN" w:bidi="ar-SA"/>
              </w:rPr>
              <w:t>霍山县融媒体中心云平台综合服务项目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7568" w:type="dxa"/>
            <w:vAlign w:val="center"/>
          </w:tcPr>
          <w:p>
            <w:pPr>
              <w:pStyle w:val="38"/>
              <w:widowControl w:val="0"/>
              <w:adjustRightInd w:val="0"/>
              <w:snapToGrid w:val="0"/>
              <w:spacing w:before="0" w:beforeAutospacing="0" w:after="0" w:afterAutospacing="0" w:line="320" w:lineRule="exact"/>
              <w:jc w:val="both"/>
              <w:rPr>
                <w:rFonts w:hint="default" w:ascii="宋体" w:hAnsi="宋体" w:eastAsia="宋体" w:cs="宋体"/>
                <w:b w:val="0"/>
                <w:bCs w:val="0"/>
                <w:color w:val="auto"/>
                <w:sz w:val="21"/>
                <w:szCs w:val="21"/>
                <w:highlight w:val="none"/>
                <w:lang w:val="en-US" w:eastAsia="zh-CN"/>
              </w:rPr>
            </w:pPr>
            <w:r>
              <w:rPr>
                <w:rFonts w:hint="eastAsia" w:cs="宋体"/>
                <w:b/>
                <w:bCs w:val="0"/>
                <w:color w:val="auto"/>
                <w:kern w:val="2"/>
                <w:sz w:val="21"/>
                <w:szCs w:val="21"/>
                <w:highlight w:val="none"/>
                <w:lang w:eastAsia="zh-CN"/>
              </w:rPr>
              <w:t>HSYD-2021-143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人民币</w:t>
            </w:r>
            <w:r>
              <w:rPr>
                <w:rFonts w:hint="eastAsia" w:cs="宋体"/>
                <w:b/>
                <w:bCs/>
                <w:color w:val="auto"/>
                <w:sz w:val="21"/>
                <w:szCs w:val="21"/>
                <w:highlight w:val="none"/>
                <w:u w:val="single"/>
                <w:lang w:val="en-US" w:eastAsia="zh-CN"/>
              </w:rPr>
              <w:t>壹拾万元整（￥</w:t>
            </w:r>
            <w:r>
              <w:rPr>
                <w:rFonts w:hint="eastAsia" w:cs="宋体"/>
                <w:i w:val="0"/>
                <w:caps w:val="0"/>
                <w:color w:val="auto"/>
                <w:spacing w:val="0"/>
                <w:sz w:val="21"/>
                <w:szCs w:val="21"/>
                <w:highlight w:val="none"/>
                <w:u w:val="single"/>
                <w:shd w:val="clear" w:color="auto" w:fill="FFFFFF"/>
                <w:lang w:val="en-US" w:eastAsia="zh-CN"/>
              </w:rPr>
              <w:t>100000.00</w:t>
            </w:r>
            <w:r>
              <w:rPr>
                <w:rFonts w:hint="eastAsia" w:ascii="宋体" w:hAnsi="宋体" w:cs="宋体"/>
                <w:i w:val="0"/>
                <w:caps w:val="0"/>
                <w:color w:val="auto"/>
                <w:spacing w:val="0"/>
                <w:sz w:val="21"/>
                <w:szCs w:val="21"/>
                <w:highlight w:val="none"/>
                <w:u w:val="single"/>
                <w:shd w:val="clear" w:color="auto" w:fill="FFFFFF"/>
                <w:lang w:val="en-US" w:eastAsia="zh-CN"/>
              </w:rPr>
              <w:t>元</w:t>
            </w:r>
            <w:r>
              <w:rPr>
                <w:rFonts w:hint="eastAsia" w:cs="宋体"/>
                <w:b/>
                <w:bCs/>
                <w:color w:val="auto"/>
                <w:sz w:val="21"/>
                <w:szCs w:val="21"/>
                <w:highlight w:val="none"/>
                <w:u w:val="single"/>
                <w:lang w:val="en-US" w:eastAsia="zh-CN"/>
              </w:rPr>
              <w:t>）/年</w:t>
            </w:r>
            <w:r>
              <w:rPr>
                <w:rFonts w:hint="eastAsia" w:ascii="宋体" w:hAnsi="宋体" w:eastAsia="宋体" w:cs="宋体"/>
                <w:color w:val="auto"/>
                <w:kern w:val="0"/>
                <w:sz w:val="21"/>
                <w:szCs w:val="21"/>
                <w:highlight w:val="none"/>
                <w:shd w:val="clear" w:color="auto" w:fill="FFFFFF"/>
              </w:rPr>
              <w:t>，超过此限价的报价为无效</w:t>
            </w:r>
            <w:r>
              <w:rPr>
                <w:rFonts w:hint="eastAsia" w:cs="宋体"/>
                <w:color w:val="auto"/>
                <w:kern w:val="0"/>
                <w:sz w:val="21"/>
                <w:szCs w:val="21"/>
                <w:highlight w:val="none"/>
                <w:shd w:val="clear" w:color="auto" w:fill="FFFFFF"/>
                <w:lang w:eastAsia="zh-CN"/>
              </w:rPr>
              <w:t>响应</w:t>
            </w:r>
            <w:r>
              <w:rPr>
                <w:rFonts w:hint="eastAsia" w:ascii="宋体" w:hAnsi="宋体" w:eastAsia="宋体" w:cs="宋体"/>
                <w:color w:val="auto"/>
                <w:kern w:val="0"/>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25" w:type="dxa"/>
            <w:vAlign w:val="center"/>
          </w:tcPr>
          <w:p>
            <w:pPr>
              <w:adjustRightInd w:val="0"/>
              <w:snapToGrid w:val="0"/>
              <w:spacing w:line="320" w:lineRule="exac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询价有效期</w:t>
            </w:r>
          </w:p>
        </w:tc>
        <w:tc>
          <w:tcPr>
            <w:tcW w:w="7568" w:type="dxa"/>
            <w:vAlign w:val="center"/>
          </w:tcPr>
          <w:p>
            <w:pPr>
              <w:adjustRightInd w:val="0"/>
              <w:snapToGrid w:val="0"/>
              <w:spacing w:line="320" w:lineRule="exac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u w:val="none"/>
              </w:rPr>
              <w:t>60</w:t>
            </w:r>
            <w:r>
              <w:rPr>
                <w:rFonts w:hint="eastAsia" w:ascii="宋体" w:hAnsi="宋体" w:eastAsia="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7568" w:type="dxa"/>
            <w:vAlign w:val="center"/>
          </w:tcPr>
          <w:p>
            <w:pPr>
              <w:adjustRightInd w:val="0"/>
              <w:snapToGrid w:val="0"/>
              <w:spacing w:line="320" w:lineRule="exact"/>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符合合同签订一次性付清。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供货</w:t>
            </w:r>
            <w:r>
              <w:rPr>
                <w:rFonts w:hint="eastAsia" w:ascii="宋体" w:hAnsi="宋体" w:eastAsia="宋体" w:cs="宋体"/>
                <w:b w:val="0"/>
                <w:bCs w:val="0"/>
                <w:color w:val="auto"/>
                <w:szCs w:val="21"/>
                <w:highlight w:val="none"/>
              </w:rPr>
              <w:t>及安装地点</w:t>
            </w:r>
          </w:p>
        </w:tc>
        <w:tc>
          <w:tcPr>
            <w:tcW w:w="7568" w:type="dxa"/>
            <w:vAlign w:val="top"/>
          </w:tcPr>
          <w:p>
            <w:pPr>
              <w:adjustRightInd w:val="0"/>
              <w:snapToGrid w:val="0"/>
              <w:spacing w:line="320" w:lineRule="exact"/>
              <w:rPr>
                <w:rFonts w:hint="eastAsia" w:ascii="宋体" w:hAnsi="宋体" w:eastAsia="宋体" w:cs="宋体"/>
                <w:b w:val="0"/>
                <w:bCs w:val="0"/>
                <w:color w:val="auto"/>
                <w:spacing w:val="-6"/>
                <w:kern w:val="0"/>
                <w:szCs w:val="21"/>
                <w:highlight w:val="none"/>
                <w:shd w:val="clear" w:color="auto" w:fill="FFFFFF"/>
              </w:rPr>
            </w:pPr>
            <w:r>
              <w:rPr>
                <w:rFonts w:hint="eastAsia" w:ascii="宋体" w:hAnsi="宋体" w:cs="宋体"/>
                <w:b w:val="0"/>
                <w:bCs w:val="0"/>
                <w:color w:val="auto"/>
                <w:szCs w:val="21"/>
                <w:highlight w:val="none"/>
                <w:lang w:val="en-US" w:eastAsia="zh-CN"/>
              </w:rPr>
              <w:t>采购单位指定</w:t>
            </w:r>
            <w:r>
              <w:rPr>
                <w:rFonts w:hint="eastAsia" w:ascii="宋体" w:hAnsi="宋体" w:eastAsia="宋体" w:cs="宋体"/>
                <w:b w:val="0"/>
                <w:bCs w:val="0"/>
                <w:color w:val="auto"/>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olor w:val="000000"/>
                <w:sz w:val="21"/>
                <w:szCs w:val="21"/>
                <w:highlight w:val="none"/>
                <w:lang w:val="en-US" w:eastAsia="zh-CN"/>
              </w:rPr>
              <w:t>服务</w:t>
            </w:r>
            <w:r>
              <w:rPr>
                <w:rFonts w:hint="eastAsia" w:ascii="宋体" w:hAnsi="宋体"/>
                <w:color w:val="000000"/>
                <w:sz w:val="21"/>
                <w:szCs w:val="21"/>
                <w:highlight w:val="none"/>
                <w:lang w:eastAsia="zh-CN"/>
              </w:rPr>
              <w:t>期</w:t>
            </w:r>
          </w:p>
        </w:tc>
        <w:tc>
          <w:tcPr>
            <w:tcW w:w="7568" w:type="dxa"/>
            <w:vAlign w:val="top"/>
          </w:tcPr>
          <w:p>
            <w:pPr>
              <w:adjustRightInd w:val="0"/>
              <w:snapToGrid w:val="0"/>
              <w:spacing w:line="320" w:lineRule="exact"/>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zh-CN"/>
              </w:rPr>
              <w:t>免费质保期</w:t>
            </w:r>
          </w:p>
        </w:tc>
        <w:tc>
          <w:tcPr>
            <w:tcW w:w="7568" w:type="dxa"/>
            <w:vAlign w:val="center"/>
          </w:tcPr>
          <w:p>
            <w:pPr>
              <w:adjustRightInd w:val="0"/>
              <w:snapToGrid w:val="0"/>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rPr>
              <w:t>响应时间及地点</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询价方式：</w:t>
            </w:r>
            <w:r>
              <w:rPr>
                <w:rFonts w:hint="eastAsia" w:ascii="宋体" w:hAnsi="宋体" w:cs="宋体"/>
                <w:color w:val="auto"/>
                <w:szCs w:val="21"/>
                <w:highlight w:val="none"/>
                <w:lang w:eastAsia="zh-CN"/>
              </w:rPr>
              <w:t>现场</w:t>
            </w:r>
            <w:r>
              <w:rPr>
                <w:rFonts w:hint="eastAsia" w:ascii="宋体" w:hAnsi="宋体" w:eastAsia="宋体" w:cs="宋体"/>
                <w:color w:val="auto"/>
                <w:szCs w:val="21"/>
                <w:highlight w:val="none"/>
              </w:rPr>
              <w:t>询价</w:t>
            </w:r>
          </w:p>
          <w:p>
            <w:pPr>
              <w:adjustRightInd w:val="0"/>
              <w:snapToGrid w:val="0"/>
              <w:spacing w:line="320" w:lineRule="exact"/>
              <w:rPr>
                <w:rFonts w:hint="eastAsia" w:ascii="宋体" w:hAnsi="宋体" w:eastAsia="宋体" w:cs="宋体"/>
                <w:color w:val="auto"/>
                <w:szCs w:val="21"/>
                <w:highlight w:val="none"/>
                <w:lang w:val="zh-CN"/>
              </w:rPr>
            </w:pPr>
            <w:r>
              <w:rPr>
                <w:rFonts w:hint="eastAsia" w:ascii="宋体" w:hAnsi="宋体" w:eastAsia="宋体" w:cs="宋体"/>
                <w:b/>
                <w:color w:val="auto"/>
                <w:sz w:val="21"/>
                <w:szCs w:val="21"/>
                <w:highlight w:val="none"/>
              </w:rPr>
              <w:t>响应文件</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截止时间及</w:t>
            </w:r>
            <w:r>
              <w:rPr>
                <w:rFonts w:hint="eastAsia" w:ascii="宋体" w:hAnsi="宋体" w:eastAsia="宋体" w:cs="宋体"/>
                <w:b/>
                <w:color w:val="auto"/>
                <w:sz w:val="21"/>
                <w:szCs w:val="21"/>
                <w:highlight w:val="none"/>
                <w:lang w:val="en-US" w:eastAsia="zh-CN"/>
              </w:rPr>
              <w:t>询价</w:t>
            </w:r>
            <w:r>
              <w:rPr>
                <w:rFonts w:hint="eastAsia" w:ascii="宋体" w:hAnsi="宋体" w:eastAsia="宋体" w:cs="宋体"/>
                <w:b/>
                <w:color w:val="auto"/>
                <w:sz w:val="21"/>
                <w:szCs w:val="21"/>
                <w:highlight w:val="none"/>
              </w:rPr>
              <w:t>时间：北京时间</w:t>
            </w:r>
            <w:r>
              <w:rPr>
                <w:rFonts w:hint="eastAsia" w:ascii="宋体" w:hAnsi="宋体" w:cs="宋体"/>
                <w:b/>
                <w:color w:val="auto"/>
                <w:sz w:val="21"/>
                <w:szCs w:val="21"/>
                <w:highlight w:val="none"/>
                <w:u w:val="single"/>
                <w:lang w:eastAsia="zh-CN"/>
              </w:rPr>
              <w:t>2021年</w:t>
            </w:r>
            <w:r>
              <w:rPr>
                <w:rFonts w:hint="eastAsia" w:ascii="宋体" w:hAnsi="宋体" w:cs="宋体"/>
                <w:b/>
                <w:color w:val="auto"/>
                <w:sz w:val="21"/>
                <w:szCs w:val="21"/>
                <w:highlight w:val="none"/>
                <w:u w:val="single"/>
                <w:lang w:val="en-US" w:eastAsia="zh-CN"/>
              </w:rPr>
              <w:t>11</w:t>
            </w:r>
            <w:r>
              <w:rPr>
                <w:rFonts w:hint="eastAsia" w:ascii="宋体" w:hAnsi="宋体" w:cs="宋体"/>
                <w:b/>
                <w:color w:val="auto"/>
                <w:sz w:val="21"/>
                <w:szCs w:val="21"/>
                <w:highlight w:val="none"/>
                <w:u w:val="single"/>
                <w:lang w:eastAsia="zh-CN"/>
              </w:rPr>
              <w:t>月</w:t>
            </w:r>
            <w:r>
              <w:rPr>
                <w:rFonts w:hint="eastAsia" w:ascii="宋体" w:hAnsi="宋体" w:cs="宋体"/>
                <w:b/>
                <w:color w:val="auto"/>
                <w:sz w:val="21"/>
                <w:szCs w:val="21"/>
                <w:highlight w:val="none"/>
                <w:u w:val="single"/>
                <w:lang w:val="en-US" w:eastAsia="zh-CN"/>
              </w:rPr>
              <w:t>16</w:t>
            </w:r>
            <w:r>
              <w:rPr>
                <w:rFonts w:hint="eastAsia" w:ascii="宋体" w:hAnsi="宋体" w:cs="宋体"/>
                <w:b/>
                <w:color w:val="auto"/>
                <w:sz w:val="21"/>
                <w:szCs w:val="21"/>
                <w:highlight w:val="none"/>
                <w:u w:val="single"/>
                <w:lang w:eastAsia="zh-CN"/>
              </w:rPr>
              <w:t>日</w:t>
            </w:r>
            <w:r>
              <w:rPr>
                <w:rFonts w:hint="eastAsia" w:ascii="宋体" w:hAnsi="宋体" w:cs="宋体"/>
                <w:b/>
                <w:color w:val="auto"/>
                <w:sz w:val="21"/>
                <w:szCs w:val="21"/>
                <w:highlight w:val="none"/>
                <w:u w:val="single"/>
                <w:lang w:val="en-US" w:eastAsia="zh-CN"/>
              </w:rPr>
              <w:t>15</w:t>
            </w:r>
            <w:r>
              <w:rPr>
                <w:rFonts w:hint="eastAsia" w:ascii="宋体" w:hAnsi="宋体" w:cs="宋体"/>
                <w:b/>
                <w:color w:val="auto"/>
                <w:sz w:val="21"/>
                <w:szCs w:val="21"/>
                <w:highlight w:val="none"/>
                <w:u w:val="single"/>
                <w:lang w:eastAsia="zh-CN"/>
              </w:rPr>
              <w:t>时00分</w:t>
            </w:r>
            <w:r>
              <w:rPr>
                <w:rFonts w:hint="eastAsia" w:ascii="宋体" w:hAnsi="宋体" w:eastAsia="宋体" w:cs="宋体"/>
                <w:b/>
                <w:color w:val="auto"/>
                <w:sz w:val="21"/>
                <w:szCs w:val="21"/>
                <w:highlight w:val="none"/>
                <w:u w:val="none"/>
              </w:rPr>
              <w:t>前</w:t>
            </w:r>
            <w:r>
              <w:rPr>
                <w:rFonts w:hint="eastAsia" w:ascii="宋体" w:hAnsi="宋体" w:eastAsia="宋体" w:cs="宋体"/>
                <w:b/>
                <w:color w:val="auto"/>
                <w:sz w:val="21"/>
                <w:szCs w:val="21"/>
                <w:highlight w:val="none"/>
                <w:u w:val="none"/>
                <w:lang w:eastAsia="zh-CN"/>
              </w:rPr>
              <w:t>，</w:t>
            </w:r>
            <w:r>
              <w:rPr>
                <w:rFonts w:hint="eastAsia" w:ascii="宋体" w:hAnsi="宋体" w:eastAsia="宋体" w:cs="宋体"/>
                <w:b/>
                <w:color w:val="auto"/>
                <w:sz w:val="21"/>
                <w:szCs w:val="21"/>
                <w:highlight w:val="none"/>
              </w:rPr>
              <w:t>逾期</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，概不接受。同时在</w:t>
            </w:r>
            <w:r>
              <w:rPr>
                <w:rFonts w:hint="eastAsia" w:ascii="宋体" w:hAnsi="宋体" w:cs="宋体"/>
                <w:b/>
                <w:color w:val="auto"/>
                <w:sz w:val="21"/>
                <w:szCs w:val="21"/>
                <w:highlight w:val="none"/>
                <w:lang w:eastAsia="zh-CN"/>
              </w:rPr>
              <w:t>响应文件递交截止时间</w:t>
            </w:r>
            <w:r>
              <w:rPr>
                <w:rFonts w:hint="eastAsia" w:ascii="宋体" w:hAnsi="宋体" w:eastAsia="宋体" w:cs="宋体"/>
                <w:b/>
                <w:color w:val="auto"/>
                <w:sz w:val="21"/>
                <w:szCs w:val="21"/>
                <w:highlight w:val="none"/>
              </w:rPr>
              <w:t>前,供应商到</w:t>
            </w:r>
            <w:r>
              <w:rPr>
                <w:rFonts w:hint="eastAsia" w:ascii="宋体" w:hAnsi="宋体" w:cs="宋体"/>
                <w:b/>
                <w:color w:val="auto"/>
                <w:sz w:val="21"/>
                <w:szCs w:val="21"/>
                <w:highlight w:val="none"/>
                <w:lang w:eastAsia="zh-CN"/>
              </w:rPr>
              <w:t>霍山永达工程咨询有限公司</w:t>
            </w:r>
            <w:r>
              <w:rPr>
                <w:rFonts w:hint="eastAsia" w:ascii="宋体" w:hAnsi="宋体" w:eastAsia="宋体" w:cs="宋体"/>
                <w:b/>
                <w:color w:val="auto"/>
                <w:sz w:val="21"/>
                <w:szCs w:val="21"/>
                <w:highlight w:val="none"/>
              </w:rPr>
              <w:t>开标厅参加投标。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响应文件要求</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标书要求：</w:t>
            </w: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ascii="宋体" w:hAnsi="宋体" w:eastAsia="宋体" w:cs="宋体"/>
                <w:b w:val="0"/>
                <w:bCs w:val="0"/>
                <w:color w:val="auto"/>
                <w:spacing w:val="-4"/>
                <w:sz w:val="21"/>
                <w:szCs w:val="21"/>
                <w:highlight w:val="none"/>
              </w:rPr>
              <w:t>应在</w:t>
            </w:r>
            <w:r>
              <w:rPr>
                <w:rFonts w:hint="eastAsia" w:ascii="宋体" w:hAnsi="宋体" w:cs="宋体"/>
                <w:b w:val="0"/>
                <w:bCs w:val="0"/>
                <w:color w:val="auto"/>
                <w:spacing w:val="-4"/>
                <w:sz w:val="21"/>
                <w:szCs w:val="21"/>
                <w:highlight w:val="none"/>
                <w:lang w:eastAsia="zh-CN"/>
              </w:rPr>
              <w:t>响应文件递交截止时间内</w:t>
            </w:r>
            <w:r>
              <w:rPr>
                <w:rFonts w:hint="eastAsia" w:ascii="宋体" w:hAnsi="宋体" w:cs="宋体"/>
                <w:b w:val="0"/>
                <w:bCs w:val="0"/>
                <w:color w:val="auto"/>
                <w:sz w:val="21"/>
                <w:szCs w:val="21"/>
                <w:highlight w:val="none"/>
                <w:lang w:eastAsia="zh-CN"/>
              </w:rPr>
              <w:t>递交</w:t>
            </w:r>
            <w:r>
              <w:rPr>
                <w:rFonts w:hint="eastAsia" w:ascii="宋体" w:hAnsi="宋体" w:eastAsia="宋体" w:cs="宋体"/>
                <w:b w:val="0"/>
                <w:bCs w:val="0"/>
                <w:color w:val="auto"/>
                <w:sz w:val="21"/>
                <w:szCs w:val="21"/>
                <w:highlight w:val="none"/>
              </w:rPr>
              <w:t>到</w:t>
            </w:r>
            <w:r>
              <w:rPr>
                <w:rFonts w:hint="eastAsia" w:ascii="宋体" w:hAnsi="宋体" w:cs="宋体"/>
                <w:b w:val="0"/>
                <w:bCs w:val="0"/>
                <w:color w:val="auto"/>
                <w:sz w:val="21"/>
                <w:szCs w:val="21"/>
                <w:highlight w:val="none"/>
                <w:lang w:eastAsia="zh-CN"/>
              </w:rPr>
              <w:t>霍山永达工程咨询有限公司</w:t>
            </w:r>
            <w:r>
              <w:rPr>
                <w:rFonts w:hint="eastAsia" w:ascii="宋体" w:hAnsi="宋体" w:eastAsia="宋体" w:cs="宋体"/>
                <w:b w:val="0"/>
                <w:bCs w:val="0"/>
                <w:color w:val="auto"/>
                <w:sz w:val="21"/>
                <w:szCs w:val="21"/>
                <w:highlight w:val="none"/>
              </w:rPr>
              <w:t>开标厅</w:t>
            </w:r>
            <w:r>
              <w:rPr>
                <w:rFonts w:hint="eastAsia" w:ascii="宋体" w:hAnsi="宋体" w:eastAsia="宋体" w:cs="宋体"/>
                <w:b w:val="0"/>
                <w:bCs w:val="0"/>
                <w:color w:val="auto"/>
                <w:spacing w:val="-4"/>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1825" w:type="dxa"/>
            <w:vAlign w:val="center"/>
          </w:tcPr>
          <w:p>
            <w:pPr>
              <w:pStyle w:val="14"/>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注意事项</w:t>
            </w:r>
          </w:p>
        </w:tc>
        <w:tc>
          <w:tcPr>
            <w:tcW w:w="7568" w:type="dxa"/>
            <w:vAlign w:val="center"/>
          </w:tcPr>
          <w:p>
            <w:pPr>
              <w:pStyle w:val="13"/>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hAnsi="宋体" w:cs="宋体"/>
                <w:bCs/>
                <w:color w:val="auto"/>
                <w:sz w:val="21"/>
                <w:szCs w:val="21"/>
                <w:highlight w:val="none"/>
              </w:rPr>
              <w:t>必须在</w:t>
            </w:r>
            <w:r>
              <w:rPr>
                <w:rFonts w:hint="eastAsia" w:hAnsi="宋体" w:cs="宋体"/>
                <w:bCs/>
                <w:color w:val="auto"/>
                <w:sz w:val="21"/>
                <w:szCs w:val="21"/>
                <w:highlight w:val="none"/>
                <w:lang w:eastAsia="zh-CN"/>
              </w:rPr>
              <w:t>响应文件递交截止时间</w:t>
            </w:r>
            <w:r>
              <w:rPr>
                <w:rFonts w:hint="eastAsia" w:hAnsi="宋体" w:cs="宋体"/>
                <w:bCs/>
                <w:color w:val="auto"/>
                <w:sz w:val="21"/>
                <w:szCs w:val="21"/>
                <w:highlight w:val="none"/>
              </w:rPr>
              <w:t>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方式</w:t>
            </w:r>
          </w:p>
        </w:tc>
        <w:tc>
          <w:tcPr>
            <w:tcW w:w="7568" w:type="dxa"/>
            <w:vAlign w:val="center"/>
          </w:tcPr>
          <w:p>
            <w:pPr>
              <w:numPr>
                <w:ilvl w:val="0"/>
                <w:numId w:val="0"/>
              </w:numPr>
              <w:shd w:val="solid" w:color="FFFFFF" w:fill="auto"/>
              <w:autoSpaceDN w:val="0"/>
              <w:spacing w:line="380" w:lineRule="exact"/>
              <w:rPr>
                <w:rFonts w:hint="eastAsia" w:ascii="宋体" w:hAnsi="宋体" w:eastAsia="宋体" w:cs="宋体"/>
                <w:b/>
                <w:bCs/>
                <w:color w:val="auto"/>
                <w:sz w:val="21"/>
                <w:szCs w:val="21"/>
                <w:highlight w:val="none"/>
              </w:rPr>
            </w:pPr>
            <w:r>
              <w:rPr>
                <w:rFonts w:hint="eastAsia" w:ascii="宋体" w:hAnsi="宋体"/>
                <w:color w:val="auto"/>
                <w:szCs w:val="21"/>
                <w:highlight w:val="none"/>
                <w:lang w:val="en-US" w:eastAsia="zh-CN"/>
              </w:rPr>
              <w:t xml:space="preserve"> 本项目无需报名，</w:t>
            </w:r>
            <w:r>
              <w:rPr>
                <w:rFonts w:hint="eastAsia" w:ascii="宋体" w:hAnsi="宋体"/>
                <w:color w:val="auto"/>
                <w:szCs w:val="21"/>
                <w:highlight w:val="none"/>
              </w:rPr>
              <w:t>有意参加</w:t>
            </w:r>
            <w:r>
              <w:rPr>
                <w:rFonts w:hint="eastAsia" w:ascii="宋体" w:hAnsi="宋体"/>
                <w:color w:val="auto"/>
                <w:szCs w:val="21"/>
                <w:highlight w:val="none"/>
                <w:lang w:val="en-US" w:eastAsia="zh-CN"/>
              </w:rPr>
              <w:t>询价</w:t>
            </w:r>
            <w:r>
              <w:rPr>
                <w:rFonts w:hint="eastAsia" w:ascii="宋体" w:hAnsi="宋体"/>
                <w:color w:val="auto"/>
                <w:szCs w:val="21"/>
                <w:highlight w:val="none"/>
              </w:rPr>
              <w:t>的</w:t>
            </w:r>
            <w:r>
              <w:rPr>
                <w:rFonts w:hint="eastAsia" w:ascii="宋体" w:hAnsi="宋体"/>
                <w:color w:val="auto"/>
                <w:szCs w:val="21"/>
                <w:highlight w:val="none"/>
                <w:lang w:eastAsia="zh-CN"/>
              </w:rPr>
              <w:t>供应商</w:t>
            </w:r>
            <w:r>
              <w:rPr>
                <w:rFonts w:hint="eastAsia" w:ascii="宋体" w:hAnsi="宋体"/>
                <w:color w:val="auto"/>
                <w:szCs w:val="21"/>
                <w:highlight w:val="none"/>
              </w:rPr>
              <w:t>在</w:t>
            </w:r>
            <w:r>
              <w:rPr>
                <w:rFonts w:hint="eastAsia" w:ascii="宋体" w:hAnsi="宋体"/>
                <w:color w:val="auto"/>
                <w:szCs w:val="21"/>
                <w:highlight w:val="none"/>
                <w:lang w:eastAsia="zh-CN"/>
              </w:rPr>
              <w:t>响应文件递交截止时间</w:t>
            </w:r>
            <w:r>
              <w:rPr>
                <w:rFonts w:hint="eastAsia" w:ascii="宋体" w:hAnsi="宋体"/>
                <w:color w:val="auto"/>
                <w:szCs w:val="21"/>
                <w:highlight w:val="none"/>
              </w:rPr>
              <w:t>前将</w:t>
            </w:r>
            <w:r>
              <w:rPr>
                <w:rFonts w:hint="eastAsia" w:ascii="宋体" w:hAnsi="宋体"/>
                <w:color w:val="auto"/>
                <w:szCs w:val="21"/>
                <w:highlight w:val="none"/>
                <w:lang w:eastAsia="zh-CN"/>
              </w:rPr>
              <w:t>响应</w:t>
            </w:r>
            <w:r>
              <w:rPr>
                <w:rFonts w:hint="eastAsia" w:ascii="宋体" w:hAnsi="宋体"/>
                <w:color w:val="auto"/>
                <w:szCs w:val="21"/>
                <w:highlight w:val="none"/>
              </w:rPr>
              <w:t>文件以及资格审查资料递交至</w:t>
            </w:r>
            <w:r>
              <w:rPr>
                <w:rFonts w:hint="eastAsia" w:ascii="宋体" w:hAnsi="宋体"/>
                <w:color w:val="auto"/>
                <w:szCs w:val="21"/>
                <w:highlight w:val="none"/>
                <w:lang w:eastAsia="zh-CN"/>
              </w:rPr>
              <w:t>询价</w:t>
            </w:r>
            <w:r>
              <w:rPr>
                <w:rFonts w:hint="eastAsia" w:ascii="宋体" w:hAnsi="宋体"/>
                <w:color w:val="auto"/>
                <w:szCs w:val="21"/>
                <w:highlight w:val="none"/>
              </w:rPr>
              <w:t>文件指定地点</w:t>
            </w:r>
            <w:r>
              <w:rPr>
                <w:rFonts w:hint="eastAsia" w:ascii="宋体" w:hAnsi="宋体"/>
                <w:color w:val="auto"/>
                <w:szCs w:val="21"/>
                <w:highlight w:val="none"/>
                <w:lang w:val="en-US" w:eastAsia="zh-CN"/>
              </w:rPr>
              <w:t>参与询价</w:t>
            </w:r>
            <w:r>
              <w:rPr>
                <w:rFonts w:hint="eastAsia" w:ascii="宋体" w:hAnsi="宋体"/>
                <w:color w:val="auto"/>
                <w:szCs w:val="21"/>
                <w:highlight w:val="none"/>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1"/>
                <w:rFonts w:hint="eastAsia" w:ascii="宋体" w:hAnsi="宋体" w:cs="宋体"/>
                <w:kern w:val="0"/>
                <w:sz w:val="24"/>
                <w:highlight w:val="none"/>
                <w:shd w:val="clear" w:color="auto" w:fill="FFFFFF"/>
                <w:lang w:eastAsia="zh-CN" w:bidi="ar"/>
              </w:rPr>
              <w:t>www.hsydgczx.com</w:t>
            </w:r>
            <w:r>
              <w:rPr>
                <w:rStyle w:val="31"/>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中下载本项目采购需求等文件。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825" w:type="dxa"/>
            <w:vAlign w:val="center"/>
          </w:tcPr>
          <w:p>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eastAsia="zh-CN"/>
              </w:rPr>
              <w:t>询价</w:t>
            </w:r>
            <w:r>
              <w:rPr>
                <w:rFonts w:hint="eastAsia" w:ascii="宋体" w:hAnsi="宋体" w:cs="宋体"/>
                <w:color w:val="auto"/>
                <w:highlight w:val="none"/>
              </w:rPr>
              <w:t>文件有疑问提交的截止时间</w:t>
            </w:r>
          </w:p>
        </w:tc>
        <w:tc>
          <w:tcPr>
            <w:tcW w:w="7568" w:type="dxa"/>
            <w:vAlign w:val="center"/>
          </w:tcPr>
          <w:p>
            <w:pPr>
              <w:adjustRightInd w:val="0"/>
              <w:snapToGrid w:val="0"/>
              <w:spacing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rPr>
              <w:t>递交</w:t>
            </w:r>
            <w:r>
              <w:rPr>
                <w:rFonts w:hint="eastAsia" w:ascii="宋体" w:hAnsi="宋体" w:cs="宋体"/>
                <w:color w:val="auto"/>
                <w:highlight w:val="none"/>
                <w:lang w:eastAsia="zh-CN"/>
              </w:rPr>
              <w:t>询价</w:t>
            </w:r>
            <w:r>
              <w:rPr>
                <w:rFonts w:hint="eastAsia" w:ascii="宋体" w:hAnsi="宋体" w:cs="宋体"/>
                <w:color w:val="auto"/>
                <w:highlight w:val="none"/>
              </w:rPr>
              <w:t>文件截止时间前</w:t>
            </w:r>
            <w:r>
              <w:rPr>
                <w:rFonts w:ascii="宋体" w:hAnsi="宋体" w:cs="宋体"/>
                <w:color w:val="auto"/>
                <w:highlight w:val="none"/>
              </w:rPr>
              <w:t>2</w:t>
            </w:r>
            <w:r>
              <w:rPr>
                <w:rFonts w:hint="eastAsia" w:ascii="宋体"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825" w:type="dxa"/>
            <w:vAlign w:val="center"/>
          </w:tcPr>
          <w:p>
            <w:pPr>
              <w:adjustRightInd w:val="0"/>
              <w:snapToGrid w:val="0"/>
              <w:spacing w:line="300" w:lineRule="exact"/>
              <w:jc w:val="center"/>
              <w:rPr>
                <w:rFonts w:hint="eastAsia" w:ascii="宋体" w:hAnsi="宋体" w:cs="宋体"/>
                <w:color w:val="auto"/>
                <w:highlight w:val="none"/>
              </w:rPr>
            </w:pPr>
            <w:r>
              <w:rPr>
                <w:rFonts w:hint="eastAsia" w:ascii="宋体" w:hAnsi="宋体"/>
                <w:sz w:val="24"/>
                <w:szCs w:val="24"/>
                <w:highlight w:val="none"/>
              </w:rPr>
              <w:t>答疑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供应商如果对采购文件存在误解或理解不清，可以按以下方式提出询问：提交：2</w:t>
            </w:r>
            <w:r>
              <w:rPr>
                <w:rFonts w:hint="eastAsia" w:ascii="宋体" w:hAnsi="宋体" w:cs="宋体"/>
                <w:color w:val="auto"/>
                <w:sz w:val="21"/>
                <w:szCs w:val="21"/>
                <w:highlight w:val="none"/>
                <w:lang w:val="en-US" w:eastAsia="zh-CN"/>
              </w:rPr>
              <w:t>请于开标</w:t>
            </w:r>
            <w:r>
              <w:rPr>
                <w:rFonts w:hint="eastAsia" w:ascii="宋体" w:hAnsi="宋体" w:eastAsia="宋体" w:cs="宋体"/>
                <w:color w:val="auto"/>
                <w:sz w:val="21"/>
                <w:szCs w:val="21"/>
                <w:highlight w:val="none"/>
                <w:lang w:val="en-US" w:eastAsia="zh-CN"/>
              </w:rPr>
              <w:t>前</w:t>
            </w:r>
            <w:r>
              <w:rPr>
                <w:rFonts w:hint="eastAsia" w:ascii="宋体" w:hAnsi="宋体" w:cs="宋体"/>
                <w:color w:val="auto"/>
                <w:sz w:val="21"/>
                <w:szCs w:val="21"/>
                <w:highlight w:val="none"/>
                <w:lang w:val="en-US" w:eastAsia="zh-CN"/>
              </w:rPr>
              <w:t>2天</w:t>
            </w:r>
            <w:r>
              <w:rPr>
                <w:rFonts w:hint="eastAsia" w:ascii="宋体" w:hAnsi="宋体" w:eastAsia="宋体" w:cs="宋体"/>
                <w:color w:val="auto"/>
                <w:sz w:val="21"/>
                <w:szCs w:val="21"/>
                <w:highlight w:val="none"/>
                <w:lang w:val="en-US" w:eastAsia="zh-CN"/>
              </w:rPr>
              <w:t>提交电子版发至邮箱</w:t>
            </w:r>
            <w:r>
              <w:rPr>
                <w:rFonts w:hint="eastAsia" w:ascii="宋体" w:hAnsi="宋体" w:cs="宋体"/>
                <w:color w:val="auto"/>
                <w:sz w:val="21"/>
                <w:szCs w:val="21"/>
                <w:highlight w:val="none"/>
                <w:lang w:val="en-US" w:eastAsia="zh-CN"/>
              </w:rPr>
              <w:t>278329470@qq.com</w:t>
            </w:r>
            <w:r>
              <w:rPr>
                <w:rFonts w:hint="eastAsia" w:ascii="宋体" w:hAnsi="宋体" w:eastAsia="宋体" w:cs="宋体"/>
                <w:color w:val="auto"/>
                <w:sz w:val="21"/>
                <w:szCs w:val="21"/>
                <w:highlight w:val="none"/>
                <w:lang w:val="en-US" w:eastAsia="zh-CN"/>
              </w:rPr>
              <w:t>。逾期不予受理（不得署名）。</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答复：</w:t>
            </w:r>
            <w:r>
              <w:rPr>
                <w:rFonts w:hint="eastAsia" w:ascii="宋体" w:hAnsi="宋体" w:cs="宋体"/>
                <w:color w:val="auto"/>
                <w:sz w:val="21"/>
                <w:szCs w:val="21"/>
                <w:highlight w:val="none"/>
                <w:lang w:val="en-US" w:eastAsia="zh-CN"/>
              </w:rPr>
              <w:t>将</w:t>
            </w:r>
            <w:r>
              <w:rPr>
                <w:rFonts w:hint="eastAsia" w:ascii="宋体" w:hAnsi="宋体" w:eastAsia="宋体" w:cs="宋体"/>
                <w:color w:val="auto"/>
                <w:sz w:val="21"/>
                <w:szCs w:val="21"/>
                <w:highlight w:val="none"/>
                <w:lang w:val="en-US" w:eastAsia="zh-CN"/>
              </w:rPr>
              <w:t>于</w:t>
            </w:r>
            <w:r>
              <w:rPr>
                <w:rFonts w:hint="eastAsia" w:ascii="宋体" w:hAnsi="宋体" w:cs="宋体"/>
                <w:color w:val="auto"/>
                <w:sz w:val="21"/>
                <w:szCs w:val="21"/>
                <w:highlight w:val="none"/>
                <w:lang w:val="en-US" w:eastAsia="zh-CN"/>
              </w:rPr>
              <w:t>开标前1天在</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1"/>
                <w:rFonts w:hint="eastAsia" w:ascii="宋体" w:hAnsi="宋体" w:cs="宋体"/>
                <w:kern w:val="0"/>
                <w:sz w:val="24"/>
                <w:highlight w:val="none"/>
                <w:shd w:val="clear" w:color="auto" w:fill="FFFFFF"/>
                <w:lang w:eastAsia="zh-CN" w:bidi="ar"/>
              </w:rPr>
              <w:t>www.hsydgczx.com</w:t>
            </w:r>
            <w:r>
              <w:rPr>
                <w:rStyle w:val="31"/>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w:t>
            </w:r>
            <w:r>
              <w:rPr>
                <w:rFonts w:hint="eastAsia" w:ascii="宋体" w:hAnsi="宋体"/>
                <w:color w:val="auto"/>
                <w:szCs w:val="21"/>
                <w:highlight w:val="none"/>
                <w:lang w:val="en-US" w:eastAsia="zh-CN"/>
              </w:rPr>
              <w:t>发布</w:t>
            </w:r>
            <w:r>
              <w:rPr>
                <w:rFonts w:hint="eastAsia" w:ascii="宋体" w:hAnsi="宋体" w:eastAsia="宋体" w:cs="宋体"/>
                <w:color w:val="auto"/>
                <w:sz w:val="21"/>
                <w:szCs w:val="21"/>
                <w:highlight w:val="none"/>
                <w:lang w:val="en-US" w:eastAsia="zh-CN"/>
              </w:rPr>
              <w:t>，招标人不再另行通知，该答复内容为</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的组成部分，对供应商具有同样约束力效力。</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供应商如果认为自己的权益受到损害，请按</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 xml:space="preserve">（十一）质疑规定，提出质疑。供应商在递交质疑函纸质版的同时，必须将与纸质版质疑函一致的电子版（为 </w:t>
            </w:r>
            <w:r>
              <w:rPr>
                <w:rFonts w:hint="eastAsia" w:ascii="宋体" w:hAnsi="宋体" w:eastAsia="宋体" w:cs="宋体"/>
                <w:color w:val="auto"/>
                <w:sz w:val="21"/>
                <w:szCs w:val="21"/>
                <w:highlight w:val="none"/>
                <w:u w:val="none"/>
                <w:lang w:val="en-US" w:eastAsia="zh-CN"/>
              </w:rPr>
              <w:fldChar w:fldCharType="begin"/>
            </w:r>
            <w:r>
              <w:rPr>
                <w:rFonts w:hint="eastAsia" w:ascii="宋体" w:hAnsi="宋体" w:eastAsia="宋体" w:cs="宋体"/>
                <w:color w:val="auto"/>
                <w:sz w:val="21"/>
                <w:szCs w:val="21"/>
                <w:highlight w:val="none"/>
                <w:u w:val="none"/>
                <w:lang w:val="en-US" w:eastAsia="zh-CN"/>
              </w:rPr>
              <w:instrText xml:space="preserve"> HYPERLINK "mailto:word或wps,可编辑模式）发送至1902993705@qq.com邮箱。质疑须在开标2天（2021年" </w:instrText>
            </w:r>
            <w:r>
              <w:rPr>
                <w:rFonts w:hint="eastAsia" w:ascii="宋体" w:hAnsi="宋体" w:eastAsia="宋体" w:cs="宋体"/>
                <w:color w:val="auto"/>
                <w:sz w:val="21"/>
                <w:szCs w:val="21"/>
                <w:highlight w:val="none"/>
                <w:u w:val="none"/>
                <w:lang w:val="en-US" w:eastAsia="zh-CN"/>
              </w:rPr>
              <w:fldChar w:fldCharType="separate"/>
            </w:r>
            <w:r>
              <w:rPr>
                <w:rStyle w:val="31"/>
                <w:rFonts w:hint="eastAsia" w:ascii="宋体" w:hAnsi="宋体" w:eastAsia="宋体" w:cs="宋体"/>
                <w:color w:val="auto"/>
                <w:sz w:val="21"/>
                <w:szCs w:val="21"/>
                <w:highlight w:val="none"/>
                <w:u w:val="none"/>
                <w:lang w:val="en-US" w:eastAsia="zh-CN"/>
              </w:rPr>
              <w:t>word或wps,可编辑模式）发送至</w:t>
            </w:r>
            <w:r>
              <w:rPr>
                <w:rStyle w:val="31"/>
                <w:rFonts w:hint="eastAsia" w:ascii="宋体" w:hAnsi="宋体" w:cs="宋体"/>
                <w:color w:val="auto"/>
                <w:sz w:val="21"/>
                <w:szCs w:val="21"/>
                <w:highlight w:val="none"/>
                <w:u w:val="none"/>
                <w:lang w:val="en-US" w:eastAsia="zh-CN"/>
              </w:rPr>
              <w:t>278329470@qq.com</w:t>
            </w:r>
            <w:r>
              <w:rPr>
                <w:rStyle w:val="31"/>
                <w:rFonts w:hint="eastAsia" w:ascii="宋体" w:hAnsi="宋体" w:eastAsia="宋体" w:cs="宋体"/>
                <w:color w:val="auto"/>
                <w:sz w:val="21"/>
                <w:szCs w:val="21"/>
                <w:highlight w:val="none"/>
                <w:u w:val="none"/>
                <w:lang w:val="en-US" w:eastAsia="zh-CN"/>
              </w:rPr>
              <w:t>邮箱。质疑须在开标</w:t>
            </w:r>
            <w:r>
              <w:rPr>
                <w:rStyle w:val="31"/>
                <w:rFonts w:hint="eastAsia" w:ascii="宋体" w:hAnsi="宋体" w:cs="宋体"/>
                <w:color w:val="auto"/>
                <w:sz w:val="21"/>
                <w:szCs w:val="21"/>
                <w:highlight w:val="none"/>
                <w:u w:val="none"/>
                <w:lang w:val="en-US" w:eastAsia="zh-CN"/>
              </w:rPr>
              <w:t>2</w:t>
            </w:r>
            <w:r>
              <w:rPr>
                <w:rStyle w:val="31"/>
                <w:rFonts w:hint="eastAsia" w:ascii="宋体" w:hAnsi="宋体" w:eastAsia="宋体" w:cs="宋体"/>
                <w:color w:val="auto"/>
                <w:sz w:val="21"/>
                <w:szCs w:val="21"/>
                <w:highlight w:val="none"/>
                <w:u w:val="none"/>
                <w:lang w:val="en-US" w:eastAsia="zh-CN"/>
              </w:rPr>
              <w:t>天</w:t>
            </w:r>
            <w:r>
              <w:rPr>
                <w:rFonts w:hint="eastAsia" w:ascii="宋体" w:hAnsi="宋体" w:eastAsia="宋体" w:cs="宋体"/>
                <w:color w:val="auto"/>
                <w:sz w:val="21"/>
                <w:szCs w:val="21"/>
                <w:highlight w:val="none"/>
                <w:u w:val="none"/>
                <w:lang w:val="en-US" w:eastAsia="zh-CN"/>
              </w:rPr>
              <w:fldChar w:fldCharType="end"/>
            </w:r>
            <w:r>
              <w:rPr>
                <w:rFonts w:hint="eastAsia" w:ascii="宋体" w:hAnsi="宋体" w:eastAsia="宋体" w:cs="宋体"/>
                <w:color w:val="auto"/>
                <w:sz w:val="21"/>
                <w:szCs w:val="21"/>
                <w:highlight w:val="none"/>
                <w:lang w:val="en-US" w:eastAsia="zh-CN"/>
              </w:rPr>
              <w:t>前提出，否则不予受理。</w:t>
            </w:r>
          </w:p>
          <w:p>
            <w:pPr>
              <w:adjustRightInd w:val="0"/>
              <w:snapToGrid w:val="0"/>
              <w:spacing w:line="320" w:lineRule="exac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质疑函应当包括下列主要内容：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1.质疑人的名称、地址、联系电话(固定电话及手机)；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2.项目名称、项目编号及标段号或分包号；</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3.具体的质疑事项、原因、基本事实及相关证明材料；</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4.本次质疑的法人授权书（后附法人、被授权人身份证扫描件）；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5.提起质疑的日期。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询价保证金</w:t>
            </w:r>
          </w:p>
        </w:tc>
        <w:tc>
          <w:tcPr>
            <w:tcW w:w="7568" w:type="dxa"/>
            <w:vAlign w:val="center"/>
          </w:tcPr>
          <w:p>
            <w:pPr>
              <w:adjustRightInd w:val="0"/>
              <w:snapToGrid w:val="0"/>
              <w:spacing w:line="320" w:lineRule="exact"/>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568" w:type="dxa"/>
            <w:vAlign w:val="center"/>
          </w:tcPr>
          <w:p>
            <w:pPr>
              <w:adjustRightInd w:val="0"/>
              <w:snapToGrid w:val="0"/>
              <w:spacing w:line="32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19</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备注一</w:t>
            </w:r>
          </w:p>
        </w:tc>
        <w:tc>
          <w:tcPr>
            <w:tcW w:w="7568" w:type="dxa"/>
            <w:vAlign w:val="center"/>
          </w:tcPr>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1、存在以下不良信用记录情形之一的，不得推荐为成交候选供应商：</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（1）供应商被人民法院列入失信被执行人的；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（2）供应商或其法定代表人或拟派项目经理（项目负责人）被人民检察院列入行贿犯罪档案的；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（3）供应商被工商行政管理部门列入企业经营异常名录的；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（4）供应商被税务部门列入重大税收违法案件当事人名单的；</w:t>
            </w:r>
          </w:p>
          <w:p>
            <w:pPr>
              <w:pStyle w:val="39"/>
              <w:adjustRightInd w:val="0"/>
              <w:snapToGrid w:val="0"/>
              <w:spacing w:line="320" w:lineRule="exact"/>
              <w:rPr>
                <w:rFonts w:hint="eastAsia" w:ascii="宋体" w:hAnsi="宋体" w:cs="宋体"/>
                <w:color w:val="auto"/>
                <w:spacing w:val="-4"/>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pacing w:val="-4"/>
                <w:sz w:val="21"/>
                <w:szCs w:val="21"/>
                <w:highlight w:val="none"/>
              </w:rPr>
              <w:t>供应商被政府采购监管部门列入政府采购严重违法失信行为记录名单的</w:t>
            </w:r>
            <w:r>
              <w:rPr>
                <w:rFonts w:hint="eastAsia" w:ascii="宋体" w:hAnsi="宋体" w:cs="宋体"/>
                <w:color w:val="auto"/>
                <w:spacing w:val="-4"/>
                <w:sz w:val="21"/>
                <w:szCs w:val="21"/>
                <w:highlight w:val="none"/>
                <w:lang w:eastAsia="zh-CN"/>
              </w:rPr>
              <w:t>。</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2、联合体供应商，联合体任何一方存在上述不良信用记录的，视同联合体存在不良信用记录。</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3、供应商存在以下不良信用记录情形之一的，不得推荐为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候选供应商，不得确定为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供应商（仅以下述渠道查询结果为准，其他网站无效）</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失信被执行人：信用中国官网（www.creditchina.gov.cn）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企业经营异常名录：</w:t>
            </w:r>
            <w:r>
              <w:rPr>
                <w:rFonts w:hint="eastAsia" w:ascii="宋体" w:hAnsi="宋体" w:eastAsia="宋体" w:cs="宋体"/>
                <w:color w:val="auto"/>
                <w:sz w:val="21"/>
                <w:szCs w:val="21"/>
                <w:highlight w:val="none"/>
                <w:lang w:val="en-US" w:eastAsia="zh-CN"/>
              </w:rPr>
              <w:t>国家企业信用信息公示系统网（www.gsxt.gov.cn）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重大税收违法案件当事人名单：信用中国官网（www.creditchina.gov.cn）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政府采购严重违法失信行为记录名单：中国政府采购官网（www.ccgp.gov.cn）</w:t>
            </w:r>
          </w:p>
          <w:p>
            <w:pPr>
              <w:pStyle w:val="39"/>
              <w:adjustRightInd w:val="0"/>
              <w:snapToGrid w:val="0"/>
              <w:spacing w:line="320" w:lineRule="exac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color w:val="auto"/>
                <w:sz w:val="21"/>
                <w:szCs w:val="21"/>
                <w:highlight w:val="none"/>
              </w:rPr>
              <w:t>4、询价时，供应商应当查询上述记录后，如实提供无不良信用记录承诺并加盖供应商</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rPr>
              <w:t>章。联合体询价的，所有联合体成员均须加盖公章。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val="en-US" w:eastAsia="zh-CN"/>
              </w:rPr>
              <w:t>二</w:t>
            </w:r>
          </w:p>
        </w:tc>
        <w:tc>
          <w:tcPr>
            <w:tcW w:w="7568" w:type="dxa"/>
            <w:vAlign w:val="center"/>
          </w:tcPr>
          <w:p>
            <w:pPr>
              <w:pStyle w:val="39"/>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备注</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1</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highlight w:val="none"/>
                <w:lang w:val="en-US" w:eastAsia="zh-CN"/>
              </w:rPr>
              <w:t>采购代理服务费：根据《政府采购代理机构暂行办法》（财库〔2018〕2号）规定，收取采购代理服务费用，代理服务费用标准参照国家计委计价格[2002]1980号、国家发展改革委发改价格[2011]534号、安徽省物价局皖价服[2008]210号规定，投标人</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后在领取成交通知书前缴纳</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（成交）价1.5%的采购代理服务费</w:t>
            </w:r>
            <w:r>
              <w:rPr>
                <w:rFonts w:hint="eastAsia" w:ascii="宋体" w:hAnsi="宋体" w:eastAsia="宋体" w:cs="宋体"/>
                <w:b/>
                <w:bCs/>
                <w:color w:val="000000" w:themeColor="text1"/>
                <w:highlight w:val="none"/>
                <w14:textFill>
                  <w14:solidFill>
                    <w14:schemeClr w14:val="tx1"/>
                  </w14:solidFill>
                </w14:textFill>
              </w:rPr>
              <w:t>。</w:t>
            </w:r>
          </w:p>
          <w:p>
            <w:pPr>
              <w:adjustRightInd w:val="0"/>
              <w:snapToGrid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14:textFill>
                  <w14:solidFill>
                    <w14:schemeClr w14:val="tx1"/>
                  </w14:solidFill>
                </w14:textFill>
              </w:rPr>
              <w:t>投标人在</w:t>
            </w:r>
            <w:r>
              <w:rPr>
                <w:rFonts w:hint="eastAsia" w:ascii="宋体" w:hAnsi="宋体" w:cs="宋体"/>
                <w:b/>
                <w:bCs/>
                <w:color w:val="000000" w:themeColor="text1"/>
                <w:highlight w:val="none"/>
                <w:lang w:eastAsia="zh-CN"/>
                <w14:textFill>
                  <w14:solidFill>
                    <w14:schemeClr w14:val="tx1"/>
                  </w14:solidFill>
                </w14:textFill>
              </w:rPr>
              <w:t>响应文件递交截止时间</w:t>
            </w:r>
            <w:r>
              <w:rPr>
                <w:rFonts w:hint="eastAsia" w:ascii="宋体" w:hAnsi="宋体" w:eastAsia="宋体" w:cs="宋体"/>
                <w:b/>
                <w:bCs/>
                <w:color w:val="000000" w:themeColor="text1"/>
                <w:highlight w:val="none"/>
                <w14:textFill>
                  <w14:solidFill>
                    <w14:schemeClr w14:val="tx1"/>
                  </w14:solidFill>
                </w14:textFill>
              </w:rPr>
              <w:t>内收到的</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不足三家的，或评审过程中造成流标现象的，其</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也不予退还给投标人。</w:t>
            </w:r>
          </w:p>
        </w:tc>
      </w:tr>
    </w:tbl>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9" w:name="_Toc16823"/>
      <w:bookmarkStart w:id="10" w:name="_Toc438107743"/>
      <w:bookmarkStart w:id="11" w:name="_Toc216158627"/>
      <w:bookmarkStart w:id="12" w:name="_Toc363199267"/>
      <w:r>
        <w:rPr>
          <w:rFonts w:hint="eastAsia" w:ascii="宋体" w:hAnsi="宋体" w:eastAsia="宋体" w:cs="宋体"/>
          <w:bCs/>
          <w:color w:val="auto"/>
          <w:sz w:val="28"/>
          <w:szCs w:val="28"/>
          <w:highlight w:val="none"/>
        </w:rPr>
        <w:t>（二）供应商资格</w:t>
      </w:r>
      <w:bookmarkEnd w:id="9"/>
    </w:p>
    <w:bookmarkEnd w:id="10"/>
    <w:p>
      <w:pPr>
        <w:pStyle w:val="40"/>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eastAsia="宋体"/>
          <w:color w:val="auto"/>
          <w:sz w:val="24"/>
          <w:szCs w:val="24"/>
          <w:highlight w:val="none"/>
          <w:lang w:eastAsia="zh-CN"/>
        </w:rPr>
      </w:pPr>
      <w:bookmarkStart w:id="13" w:name="_Toc12806"/>
      <w:bookmarkStart w:id="14" w:name="_Toc363199266"/>
      <w:bookmarkStart w:id="15" w:name="_Toc216158625"/>
      <w:bookmarkStart w:id="16" w:name="_Toc438648662"/>
      <w:r>
        <w:rPr>
          <w:rFonts w:hint="eastAsia"/>
          <w:color w:val="auto"/>
          <w:sz w:val="24"/>
          <w:szCs w:val="24"/>
          <w:highlight w:val="none"/>
          <w:lang w:eastAsia="zh-CN"/>
        </w:rPr>
        <w:t>详见询价公告</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cs="宋体"/>
          <w:color w:val="auto"/>
          <w:szCs w:val="21"/>
          <w:highlight w:val="none"/>
          <w:lang w:eastAsia="zh-CN"/>
        </w:rPr>
      </w:pP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（三）供应商必须提交的响应文件内容</w:t>
      </w:r>
      <w:bookmarkEnd w:id="13"/>
      <w:bookmarkEnd w:id="14"/>
      <w:bookmarkEnd w:id="15"/>
      <w:bookmarkEnd w:id="16"/>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default" w:ascii="宋体" w:hAnsi="宋体" w:eastAsia="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1、</w:t>
      </w:r>
      <w:r>
        <w:rPr>
          <w:rFonts w:hint="eastAsia" w:ascii="宋体" w:hAnsi="宋体" w:eastAsia="宋体" w:cs="宋体"/>
          <w:color w:val="auto"/>
          <w:kern w:val="0"/>
          <w:szCs w:val="21"/>
          <w:highlight w:val="none"/>
          <w:shd w:val="clear" w:color="auto" w:fill="FFFFFF"/>
          <w:lang w:val="en-US" w:eastAsia="zh-CN"/>
        </w:rPr>
        <w:t>供应商基本信息（营业执照等）</w:t>
      </w:r>
      <w:r>
        <w:rPr>
          <w:rFonts w:hint="eastAsia" w:ascii="宋体" w:hAnsi="宋体" w:cs="宋体"/>
          <w:color w:val="auto"/>
          <w:kern w:val="0"/>
          <w:szCs w:val="21"/>
          <w:highlight w:val="none"/>
          <w:shd w:val="clear" w:color="auto" w:fill="FFFFFF"/>
          <w:lang w:val="en-US"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lang w:val="en-US" w:eastAsia="zh-CN"/>
        </w:rPr>
        <w:t>2、</w:t>
      </w:r>
      <w:r>
        <w:rPr>
          <w:rFonts w:hint="eastAsia" w:ascii="宋体" w:hAnsi="宋体" w:cs="宋体"/>
          <w:color w:val="auto"/>
          <w:kern w:val="0"/>
          <w:szCs w:val="21"/>
          <w:highlight w:val="none"/>
          <w:shd w:val="clear" w:color="auto" w:fill="FFFFFF"/>
          <w:lang w:eastAsia="zh-CN"/>
        </w:rPr>
        <w:t>响应</w:t>
      </w:r>
      <w:r>
        <w:rPr>
          <w:rFonts w:hint="eastAsia" w:ascii="宋体" w:hAnsi="宋体" w:eastAsia="宋体" w:cs="宋体"/>
          <w:color w:val="auto"/>
          <w:kern w:val="0"/>
          <w:szCs w:val="21"/>
          <w:highlight w:val="none"/>
          <w:shd w:val="clear" w:color="auto" w:fill="FFFFFF"/>
        </w:rPr>
        <w:t>授权书</w:t>
      </w:r>
      <w:r>
        <w:rPr>
          <w:rFonts w:hint="eastAsia" w:ascii="宋体" w:hAnsi="宋体" w:cs="宋体"/>
          <w:color w:val="auto"/>
          <w:kern w:val="0"/>
          <w:szCs w:val="21"/>
          <w:highlight w:val="none"/>
          <w:shd w:val="clear" w:color="auto" w:fill="FFFFFF"/>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3、</w:t>
      </w:r>
      <w:r>
        <w:rPr>
          <w:rFonts w:hint="eastAsia"/>
          <w:color w:val="auto"/>
          <w:sz w:val="21"/>
          <w:szCs w:val="21"/>
          <w:highlight w:val="none"/>
        </w:rPr>
        <w:t>响应函</w:t>
      </w:r>
      <w:r>
        <w:rPr>
          <w:rFonts w:hint="eastAsia"/>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eastAsia="zh-CN"/>
        </w:rPr>
      </w:pPr>
      <w:r>
        <w:rPr>
          <w:rFonts w:hint="eastAsia"/>
          <w:color w:val="auto"/>
          <w:sz w:val="21"/>
          <w:szCs w:val="21"/>
          <w:highlight w:val="none"/>
          <w:lang w:val="en-US" w:eastAsia="zh-CN"/>
        </w:rPr>
        <w:t>4、</w:t>
      </w:r>
      <w:r>
        <w:rPr>
          <w:rFonts w:hint="eastAsia" w:ascii="宋体" w:hAnsi="宋体"/>
          <w:color w:val="auto"/>
          <w:sz w:val="21"/>
          <w:szCs w:val="21"/>
          <w:highlight w:val="none"/>
        </w:rPr>
        <w:t>无重大违法记录声明函、无不良信用记录承诺函</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5、</w:t>
      </w:r>
      <w:r>
        <w:rPr>
          <w:rFonts w:hint="eastAsia" w:ascii="Tahoma" w:hAnsi="Tahoma"/>
          <w:color w:val="auto"/>
          <w:sz w:val="21"/>
          <w:szCs w:val="21"/>
          <w:highlight w:val="none"/>
          <w:lang w:val="zh-CN"/>
        </w:rPr>
        <w:t>询价响应表；</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Tahoma" w:hAnsi="Tahom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6、</w:t>
      </w: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7、</w:t>
      </w:r>
      <w:r>
        <w:rPr>
          <w:rFonts w:hint="eastAsia" w:ascii="宋体" w:hAnsi="宋体"/>
          <w:color w:val="auto"/>
          <w:sz w:val="21"/>
          <w:szCs w:val="21"/>
          <w:highlight w:val="none"/>
          <w:lang w:val="en-US" w:eastAsia="zh-CN"/>
        </w:rPr>
        <w:t>供货</w:t>
      </w:r>
      <w:r>
        <w:rPr>
          <w:rFonts w:hint="eastAsia" w:ascii="宋体" w:hAnsi="宋体"/>
          <w:color w:val="auto"/>
          <w:sz w:val="21"/>
          <w:szCs w:val="21"/>
          <w:highlight w:val="none"/>
        </w:rPr>
        <w:t>、安装承诺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售后服务承诺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询价文件要求和供应商认为需要提供的其它说明和资料</w:t>
      </w:r>
      <w:r>
        <w:rPr>
          <w:rFonts w:hint="eastAsia" w:ascii="宋体" w:hAnsi="宋体"/>
          <w:color w:val="auto"/>
          <w:sz w:val="21"/>
          <w:szCs w:val="21"/>
          <w:highlight w:val="none"/>
          <w:lang w:eastAsia="zh-CN"/>
        </w:rPr>
        <w:t>。</w:t>
      </w:r>
    </w:p>
    <w:bookmarkEnd w:id="11"/>
    <w:bookmarkEnd w:id="12"/>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17" w:name="_Toc26915"/>
      <w:bookmarkStart w:id="18" w:name="_Toc216158630"/>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四</w:t>
      </w:r>
      <w:r>
        <w:rPr>
          <w:rFonts w:hint="eastAsia" w:ascii="宋体" w:hAnsi="宋体" w:eastAsia="宋体" w:cs="宋体"/>
          <w:bCs/>
          <w:color w:val="auto"/>
          <w:sz w:val="28"/>
          <w:szCs w:val="28"/>
          <w:highlight w:val="none"/>
        </w:rPr>
        <w:t>）</w:t>
      </w:r>
      <w:bookmarkStart w:id="19" w:name="_Toc471299092"/>
      <w:r>
        <w:rPr>
          <w:rFonts w:hint="eastAsia" w:ascii="宋体" w:hAnsi="宋体" w:eastAsia="宋体" w:cs="宋体"/>
          <w:bCs/>
          <w:color w:val="auto"/>
          <w:sz w:val="28"/>
          <w:szCs w:val="28"/>
          <w:highlight w:val="none"/>
          <w:lang w:eastAsia="zh-CN"/>
        </w:rPr>
        <w:t>响应文件</w:t>
      </w:r>
      <w:r>
        <w:rPr>
          <w:rFonts w:hint="eastAsia" w:ascii="宋体" w:hAnsi="宋体" w:eastAsia="宋体" w:cs="宋体"/>
          <w:bCs/>
          <w:color w:val="auto"/>
          <w:sz w:val="28"/>
          <w:szCs w:val="28"/>
          <w:highlight w:val="none"/>
        </w:rPr>
        <w:t>的提交</w:t>
      </w:r>
      <w:bookmarkEnd w:id="17"/>
    </w:p>
    <w:p>
      <w:pPr>
        <w:adjustRightInd w:val="0"/>
        <w:snapToGrid w:val="0"/>
        <w:spacing w:line="360" w:lineRule="exact"/>
        <w:ind w:firstLine="409" w:firstLineChars="195"/>
        <w:rPr>
          <w:rFonts w:hint="eastAsia" w:ascii="宋体" w:hAnsi="宋体" w:cs="宋体"/>
          <w:color w:val="auto"/>
          <w:highlight w:val="none"/>
        </w:rPr>
      </w:pPr>
      <w:bookmarkStart w:id="20" w:name="_Toc21708"/>
      <w:r>
        <w:rPr>
          <w:rFonts w:hint="eastAsia" w:ascii="宋体" w:hAnsi="宋体" w:cs="宋体"/>
          <w:color w:val="auto"/>
          <w:highlight w:val="none"/>
        </w:rPr>
        <w:t>1、纸质版</w:t>
      </w:r>
      <w:r>
        <w:rPr>
          <w:rFonts w:hint="eastAsia" w:ascii="宋体" w:hAnsi="宋体" w:cs="宋体"/>
          <w:color w:val="auto"/>
          <w:highlight w:val="none"/>
          <w:lang w:eastAsia="zh-CN"/>
        </w:rPr>
        <w:t>响应性</w:t>
      </w:r>
      <w:r>
        <w:rPr>
          <w:rFonts w:hint="eastAsia" w:ascii="宋体" w:hAnsi="宋体" w:cs="宋体"/>
          <w:color w:val="auto"/>
          <w:highlight w:val="none"/>
        </w:rPr>
        <w:t>文件的密封和标记</w:t>
      </w:r>
    </w:p>
    <w:p>
      <w:pPr>
        <w:adjustRightInd w:val="0"/>
        <w:snapToGrid w:val="0"/>
        <w:spacing w:line="360" w:lineRule="exact"/>
        <w:ind w:firstLine="409" w:firstLineChars="195"/>
        <w:rPr>
          <w:rFonts w:hint="eastAsia" w:hAnsi="宋体" w:cs="宋体"/>
          <w:b/>
          <w:bCs/>
          <w:color w:val="auto"/>
          <w:highlight w:val="none"/>
        </w:rPr>
      </w:pPr>
      <w:r>
        <w:rPr>
          <w:rFonts w:hint="eastAsia" w:ascii="宋体" w:hAnsi="宋体" w:cs="宋体"/>
          <w:color w:val="auto"/>
          <w:highlight w:val="none"/>
        </w:rPr>
        <w:t>投标人应将纸质</w:t>
      </w:r>
      <w:r>
        <w:rPr>
          <w:rFonts w:hint="eastAsia" w:ascii="宋体" w:hAnsi="宋体" w:cs="宋体"/>
          <w:color w:val="auto"/>
          <w:highlight w:val="none"/>
          <w:lang w:eastAsia="zh-CN"/>
        </w:rPr>
        <w:t>响应性</w:t>
      </w:r>
      <w:r>
        <w:rPr>
          <w:rFonts w:hint="eastAsia" w:ascii="宋体" w:hAnsi="宋体" w:cs="宋体"/>
          <w:color w:val="auto"/>
          <w:highlight w:val="none"/>
        </w:rPr>
        <w:t>文件的正本和副本分别密封（正本一个封套，副本共一个封套），并在封袋上注明</w:t>
      </w:r>
      <w:r>
        <w:rPr>
          <w:rFonts w:hint="eastAsia" w:ascii="宋体" w:cs="宋体"/>
          <w:color w:val="auto"/>
          <w:highlight w:val="none"/>
        </w:rPr>
        <w:t>“</w:t>
      </w:r>
      <w:r>
        <w:rPr>
          <w:rFonts w:hint="eastAsia" w:ascii="宋体" w:hAnsi="宋体" w:cs="宋体"/>
          <w:color w:val="auto"/>
          <w:highlight w:val="none"/>
        </w:rPr>
        <w:t>正本</w:t>
      </w:r>
      <w:r>
        <w:rPr>
          <w:rFonts w:hint="eastAsia" w:ascii="宋体" w:cs="宋体"/>
          <w:color w:val="auto"/>
          <w:highlight w:val="none"/>
        </w:rPr>
        <w:t>”</w:t>
      </w:r>
      <w:r>
        <w:rPr>
          <w:rFonts w:hint="eastAsia" w:ascii="宋体" w:hAnsi="宋体" w:cs="宋体"/>
          <w:color w:val="auto"/>
          <w:highlight w:val="none"/>
        </w:rPr>
        <w:t>或</w:t>
      </w:r>
      <w:r>
        <w:rPr>
          <w:rFonts w:hint="eastAsia" w:ascii="宋体" w:cs="宋体"/>
          <w:color w:val="auto"/>
          <w:highlight w:val="none"/>
        </w:rPr>
        <w:t>“</w:t>
      </w:r>
      <w:r>
        <w:rPr>
          <w:rFonts w:hint="eastAsia" w:ascii="宋体" w:hAnsi="宋体" w:cs="宋体"/>
          <w:color w:val="auto"/>
          <w:highlight w:val="none"/>
        </w:rPr>
        <w:t>副本</w:t>
      </w:r>
      <w:r>
        <w:rPr>
          <w:rFonts w:hint="eastAsia" w:ascii="宋体" w:cs="宋体"/>
          <w:color w:val="auto"/>
          <w:highlight w:val="none"/>
        </w:rPr>
        <w:t>”</w:t>
      </w:r>
      <w:r>
        <w:rPr>
          <w:rFonts w:hint="eastAsia" w:ascii="宋体" w:hAnsi="宋体" w:cs="宋体"/>
          <w:color w:val="auto"/>
          <w:highlight w:val="none"/>
        </w:rPr>
        <w:t>，</w:t>
      </w:r>
      <w:r>
        <w:rPr>
          <w:rFonts w:hint="eastAsia" w:ascii="宋体" w:hAnsi="宋体" w:cs="宋体"/>
          <w:color w:val="auto"/>
          <w:highlight w:val="none"/>
          <w:lang w:eastAsia="zh-CN"/>
        </w:rPr>
        <w:t>响应文件</w:t>
      </w:r>
      <w:r>
        <w:rPr>
          <w:rFonts w:hint="eastAsia" w:ascii="宋体" w:hAnsi="宋体" w:cs="宋体"/>
          <w:color w:val="auto"/>
          <w:highlight w:val="none"/>
        </w:rPr>
        <w:t>份数为一式叁份（正本一份，副本二份）。在骑缝处和封条上加盖</w:t>
      </w:r>
      <w:r>
        <w:rPr>
          <w:rFonts w:hint="eastAsia" w:ascii="宋体" w:hAnsi="宋体" w:cs="宋体"/>
          <w:color w:val="auto"/>
          <w:highlight w:val="none"/>
          <w:lang w:eastAsia="zh-CN"/>
        </w:rPr>
        <w:t>响应</w:t>
      </w:r>
      <w:r>
        <w:rPr>
          <w:rFonts w:hint="eastAsia" w:ascii="宋体" w:hAnsi="宋体" w:cs="宋体"/>
          <w:color w:val="auto"/>
          <w:highlight w:val="none"/>
        </w:rPr>
        <w:t>人公章和法定代表人</w:t>
      </w:r>
      <w:r>
        <w:rPr>
          <w:rFonts w:hint="eastAsia" w:ascii="宋体" w:hAnsi="宋体" w:cs="宋体"/>
          <w:color w:val="auto"/>
          <w:highlight w:val="none"/>
          <w:lang w:eastAsia="zh-CN"/>
        </w:rPr>
        <w:t>（或授权代理人）签字或盖章</w:t>
      </w:r>
      <w:r>
        <w:rPr>
          <w:rFonts w:hint="eastAsia" w:ascii="宋体" w:hAnsi="宋体" w:cs="宋体"/>
          <w:b/>
          <w:bCs/>
          <w:color w:val="auto"/>
          <w:highlight w:val="none"/>
        </w:rPr>
        <w:t>（注：投标书不准活页装订，应胶装成册，</w:t>
      </w:r>
      <w:r>
        <w:rPr>
          <w:rFonts w:hint="eastAsia" w:ascii="宋体" w:hAnsi="宋体" w:cs="宋体"/>
          <w:b/>
          <w:bCs/>
          <w:color w:val="auto"/>
          <w:highlight w:val="none"/>
          <w:lang w:eastAsia="zh-CN"/>
        </w:rPr>
        <w:t>响应</w:t>
      </w:r>
      <w:r>
        <w:rPr>
          <w:rFonts w:hint="eastAsia" w:ascii="宋体" w:hAnsi="宋体" w:cs="宋体"/>
          <w:b/>
          <w:bCs/>
          <w:color w:val="auto"/>
          <w:highlight w:val="none"/>
        </w:rPr>
        <w:t>人所递交的</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w:t>
      </w:r>
      <w:r>
        <w:rPr>
          <w:rFonts w:hint="eastAsia" w:ascii="宋体" w:hAnsi="宋体" w:cs="宋体"/>
          <w:b/>
          <w:bCs/>
          <w:color w:val="auto"/>
          <w:highlight w:val="none"/>
          <w:lang w:eastAsia="zh-CN"/>
        </w:rPr>
        <w:t>应</w:t>
      </w:r>
      <w:r>
        <w:rPr>
          <w:rFonts w:hint="eastAsia" w:ascii="宋体" w:hAnsi="宋体" w:cs="宋体"/>
          <w:b/>
          <w:bCs/>
          <w:color w:val="auto"/>
          <w:highlight w:val="none"/>
        </w:rPr>
        <w:t>按照</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文件组成及格式、</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文件的密封要求以及</w:t>
      </w:r>
      <w:r>
        <w:rPr>
          <w:rFonts w:hint="eastAsia" w:ascii="宋体" w:hAnsi="宋体" w:cs="宋体"/>
          <w:color w:val="auto"/>
          <w:highlight w:val="none"/>
          <w:lang w:eastAsia="zh-CN"/>
        </w:rPr>
        <w:t>，</w:t>
      </w:r>
      <w:r>
        <w:rPr>
          <w:rFonts w:hint="eastAsia" w:ascii="宋体" w:hAnsi="宋体" w:cs="宋体"/>
          <w:b/>
          <w:bCs/>
          <w:color w:val="auto"/>
          <w:highlight w:val="none"/>
        </w:rPr>
        <w:t>否则视为无效投标</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文件所有内容以纸质正本为准</w:t>
      </w:r>
      <w:r>
        <w:rPr>
          <w:rFonts w:hint="eastAsia" w:ascii="宋体" w:hAnsi="宋体" w:cs="宋体"/>
          <w:color w:val="auto"/>
          <w:highlight w:val="none"/>
        </w:rPr>
        <w:t>。</w:t>
      </w:r>
      <w:r>
        <w:rPr>
          <w:rFonts w:hint="eastAsia" w:ascii="宋体" w:hAnsi="宋体" w:cs="宋体"/>
          <w:b/>
          <w:bCs/>
          <w:color w:val="auto"/>
          <w:highlight w:val="none"/>
        </w:rPr>
        <w:t>）</w:t>
      </w:r>
      <w:r>
        <w:rPr>
          <w:rFonts w:hint="eastAsia" w:hAnsi="宋体" w:cs="宋体"/>
          <w:b/>
          <w:bCs/>
          <w:color w:val="auto"/>
          <w:highlight w:val="none"/>
        </w:rPr>
        <w:t>。</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2、纸质版</w:t>
      </w:r>
      <w:r>
        <w:rPr>
          <w:rFonts w:hint="eastAsia" w:ascii="宋体" w:hAnsi="宋体" w:cs="宋体"/>
          <w:color w:val="auto"/>
          <w:highlight w:val="none"/>
          <w:lang w:eastAsia="zh-CN"/>
        </w:rPr>
        <w:t>响应性</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2.1</w:t>
      </w:r>
      <w:r>
        <w:rPr>
          <w:rFonts w:hint="eastAsia" w:ascii="宋体" w:hAnsi="宋体" w:cs="宋体"/>
          <w:color w:val="auto"/>
          <w:highlight w:val="none"/>
          <w:lang w:eastAsia="zh-CN"/>
        </w:rPr>
        <w:t>响应</w:t>
      </w:r>
      <w:r>
        <w:rPr>
          <w:rFonts w:hint="eastAsia" w:ascii="宋体" w:hAnsi="宋体" w:cs="宋体"/>
          <w:color w:val="auto"/>
          <w:highlight w:val="none"/>
        </w:rPr>
        <w:t>人应按投标须知前附表规定的时间、地点，于</w:t>
      </w:r>
      <w:r>
        <w:rPr>
          <w:rFonts w:hint="eastAsia" w:ascii="宋体" w:hAnsi="宋体" w:cs="宋体"/>
          <w:color w:val="auto"/>
          <w:highlight w:val="none"/>
          <w:lang w:eastAsia="zh-CN"/>
        </w:rPr>
        <w:t>响应</w:t>
      </w:r>
      <w:r>
        <w:rPr>
          <w:rFonts w:hint="eastAsia" w:ascii="宋体" w:hAnsi="宋体" w:cs="宋体"/>
          <w:color w:val="auto"/>
          <w:highlight w:val="none"/>
        </w:rPr>
        <w:t>截止时间前现场签到并提交纸质版</w:t>
      </w:r>
      <w:r>
        <w:rPr>
          <w:rFonts w:hint="eastAsia" w:ascii="宋体" w:hAnsi="宋体" w:cs="宋体"/>
          <w:color w:val="auto"/>
          <w:highlight w:val="none"/>
          <w:lang w:eastAsia="zh-CN"/>
        </w:rPr>
        <w:t>响应性</w:t>
      </w:r>
      <w:r>
        <w:rPr>
          <w:rFonts w:hint="eastAsia" w:ascii="宋体" w:hAnsi="宋体" w:cs="宋体"/>
          <w:color w:val="auto"/>
          <w:highlight w:val="none"/>
        </w:rPr>
        <w:t>文件。</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2.2在</w:t>
      </w:r>
      <w:r>
        <w:rPr>
          <w:rFonts w:hint="eastAsia" w:ascii="宋体" w:hAnsi="宋体" w:cs="宋体"/>
          <w:color w:val="auto"/>
          <w:highlight w:val="none"/>
          <w:lang w:eastAsia="zh-CN"/>
        </w:rPr>
        <w:t>响应</w:t>
      </w:r>
      <w:r>
        <w:rPr>
          <w:rFonts w:hint="eastAsia" w:ascii="宋体" w:hAnsi="宋体" w:cs="宋体"/>
          <w:color w:val="auto"/>
          <w:highlight w:val="none"/>
        </w:rPr>
        <w:t>须知前附表规定的</w:t>
      </w:r>
      <w:r>
        <w:rPr>
          <w:rFonts w:hint="eastAsia" w:ascii="宋体" w:hAnsi="宋体" w:cs="宋体"/>
          <w:color w:val="auto"/>
          <w:highlight w:val="none"/>
          <w:lang w:eastAsia="zh-CN"/>
        </w:rPr>
        <w:t>响应文件递交截止时间</w:t>
      </w:r>
      <w:r>
        <w:rPr>
          <w:rFonts w:hint="eastAsia" w:ascii="宋体" w:hAnsi="宋体" w:cs="宋体"/>
          <w:color w:val="auto"/>
          <w:highlight w:val="none"/>
        </w:rPr>
        <w:t>以后递交的纸质版</w:t>
      </w:r>
      <w:r>
        <w:rPr>
          <w:rFonts w:hint="eastAsia" w:ascii="宋体" w:hAnsi="宋体" w:cs="宋体"/>
          <w:color w:val="auto"/>
          <w:highlight w:val="none"/>
          <w:lang w:eastAsia="zh-CN"/>
        </w:rPr>
        <w:t>响应性</w:t>
      </w:r>
      <w:r>
        <w:rPr>
          <w:rFonts w:hint="eastAsia" w:ascii="宋体" w:hAnsi="宋体" w:cs="宋体"/>
          <w:color w:val="auto"/>
          <w:highlight w:val="none"/>
        </w:rPr>
        <w:t>标文件将被拒绝并退还给投标人。</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3、纸质版</w:t>
      </w:r>
      <w:r>
        <w:rPr>
          <w:rFonts w:hint="eastAsia" w:ascii="宋体" w:hAnsi="宋体" w:cs="宋体"/>
          <w:color w:val="auto"/>
          <w:highlight w:val="none"/>
          <w:lang w:eastAsia="zh-CN"/>
        </w:rPr>
        <w:t>响应</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响应</w:t>
      </w:r>
      <w:r>
        <w:rPr>
          <w:rFonts w:hint="eastAsia" w:ascii="宋体" w:hAnsi="宋体" w:cs="宋体"/>
          <w:color w:val="auto"/>
          <w:highlight w:val="none"/>
        </w:rPr>
        <w:t>人应在</w:t>
      </w:r>
      <w:r>
        <w:rPr>
          <w:rFonts w:hint="eastAsia" w:ascii="宋体" w:hAnsi="宋体" w:cs="宋体"/>
          <w:color w:val="auto"/>
          <w:highlight w:val="none"/>
          <w:lang w:eastAsia="zh-CN"/>
        </w:rPr>
        <w:t>响应</w:t>
      </w:r>
      <w:r>
        <w:rPr>
          <w:rFonts w:hint="eastAsia" w:ascii="宋体" w:hAnsi="宋体" w:cs="宋体"/>
          <w:color w:val="auto"/>
          <w:highlight w:val="none"/>
        </w:rPr>
        <w:t>截止时间之前，现场递交纸质版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文件。未在</w:t>
      </w:r>
      <w:r>
        <w:rPr>
          <w:rFonts w:hint="eastAsia" w:ascii="宋体" w:hAnsi="宋体" w:cs="宋体"/>
          <w:color w:val="auto"/>
          <w:highlight w:val="none"/>
          <w:lang w:eastAsia="zh-CN"/>
        </w:rPr>
        <w:t>响应</w:t>
      </w:r>
      <w:r>
        <w:rPr>
          <w:rFonts w:hint="eastAsia" w:ascii="宋体" w:hAnsi="宋体" w:cs="宋体"/>
          <w:color w:val="auto"/>
          <w:highlight w:val="none"/>
        </w:rPr>
        <w:t>截止时间前通过递交纸质版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文件的，开标现场不予接收。</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五</w:t>
      </w:r>
      <w:r>
        <w:rPr>
          <w:rFonts w:hint="eastAsia" w:ascii="宋体" w:hAnsi="宋体" w:eastAsia="宋体" w:cs="宋体"/>
          <w:bCs/>
          <w:color w:val="auto"/>
          <w:sz w:val="28"/>
          <w:szCs w:val="28"/>
          <w:highlight w:val="none"/>
        </w:rPr>
        <w:t>）评标方法及废标</w:t>
      </w:r>
      <w:bookmarkEnd w:id="19"/>
      <w:bookmarkEnd w:id="20"/>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1、本次询价活动将采用最低评标价法。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最低评标价法：以价格为主要因素确定成交候选供应商，即在全部满足询价文件实质性要求（包含资格条件、技术指标及规格、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若出现报价相同的情况，则采取询价小组抽签方式确定成交单位。</w:t>
      </w:r>
    </w:p>
    <w:p>
      <w:pPr>
        <w:adjustRightInd w:val="0"/>
        <w:snapToGrid w:val="0"/>
        <w:spacing w:line="360" w:lineRule="exact"/>
        <w:ind w:firstLine="422" w:firstLineChars="200"/>
        <w:rPr>
          <w:rFonts w:ascii="宋体" w:hAnsi="宋体" w:cs="宋体"/>
          <w:color w:val="auto"/>
          <w:kern w:val="0"/>
          <w:szCs w:val="21"/>
          <w:highlight w:val="none"/>
        </w:rPr>
      </w:pPr>
      <w:r>
        <w:rPr>
          <w:rFonts w:hint="eastAsia" w:ascii="宋体" w:hAnsi="宋体"/>
          <w:b/>
          <w:bCs/>
          <w:color w:val="auto"/>
          <w:szCs w:val="21"/>
          <w:highlight w:val="none"/>
        </w:rPr>
        <w:t>备注：</w:t>
      </w:r>
      <w:r>
        <w:rPr>
          <w:rFonts w:hint="eastAsia" w:ascii="宋体" w:hAnsi="宋体"/>
          <w:b/>
          <w:bCs/>
          <w:color w:val="auto"/>
          <w:szCs w:val="21"/>
          <w:highlight w:val="none"/>
          <w:lang w:val="en-US" w:eastAsia="zh-CN"/>
        </w:rPr>
        <w:t>1、</w:t>
      </w:r>
      <w:r>
        <w:rPr>
          <w:rFonts w:hint="eastAsia" w:ascii="宋体" w:hAnsi="宋体" w:cs="宋体"/>
          <w:b/>
          <w:color w:val="000000" w:themeColor="text1"/>
          <w:spacing w:val="-6"/>
          <w:kern w:val="0"/>
          <w:szCs w:val="21"/>
          <w:highlight w:val="none"/>
          <w14:textFill>
            <w14:solidFill>
              <w14:schemeClr w14:val="tx1"/>
            </w14:solidFill>
          </w14:textFill>
        </w:rPr>
        <w:t>提交询价文件的</w:t>
      </w:r>
      <w:r>
        <w:rPr>
          <w:rFonts w:hint="eastAsia" w:ascii="宋体" w:hAnsi="宋体" w:cs="宋体"/>
          <w:b/>
          <w:color w:val="000000" w:themeColor="text1"/>
          <w:spacing w:val="-6"/>
          <w:kern w:val="0"/>
          <w:szCs w:val="21"/>
          <w:highlight w:val="none"/>
          <w:lang w:eastAsia="zh-CN"/>
          <w14:textFill>
            <w14:solidFill>
              <w14:schemeClr w14:val="tx1"/>
            </w14:solidFill>
          </w14:textFill>
        </w:rPr>
        <w:t>供应商</w:t>
      </w:r>
      <w:r>
        <w:rPr>
          <w:rFonts w:hint="eastAsia" w:ascii="宋体" w:hAnsi="宋体" w:cs="宋体"/>
          <w:b/>
          <w:color w:val="000000" w:themeColor="text1"/>
          <w:spacing w:val="-6"/>
          <w:kern w:val="0"/>
          <w:szCs w:val="21"/>
          <w:highlight w:val="none"/>
          <w14:textFill>
            <w14:solidFill>
              <w14:schemeClr w14:val="tx1"/>
            </w14:solidFill>
          </w14:textFill>
        </w:rPr>
        <w:t>少于三个的</w:t>
      </w:r>
      <w:r>
        <w:rPr>
          <w:rFonts w:hint="eastAsia" w:ascii="宋体" w:hAnsi="宋体" w:cs="宋体"/>
          <w:b/>
          <w:color w:val="000000" w:themeColor="text1"/>
          <w:spacing w:val="-6"/>
          <w:kern w:val="0"/>
          <w:szCs w:val="21"/>
          <w:highlight w:val="none"/>
          <w:lang w:eastAsia="zh-CN"/>
          <w14:textFill>
            <w14:solidFill>
              <w14:schemeClr w14:val="tx1"/>
            </w14:solidFill>
          </w14:textFill>
        </w:rPr>
        <w:t>，</w:t>
      </w:r>
      <w:r>
        <w:rPr>
          <w:rFonts w:hint="eastAsia" w:ascii="宋体" w:hAnsi="宋体" w:cs="宋体"/>
          <w:b/>
          <w:color w:val="000000" w:themeColor="text1"/>
          <w:spacing w:val="-6"/>
          <w:kern w:val="0"/>
          <w:szCs w:val="21"/>
          <w:highlight w:val="none"/>
          <w14:textFill>
            <w14:solidFill>
              <w14:schemeClr w14:val="tx1"/>
            </w14:solidFill>
          </w14:textFill>
        </w:rPr>
        <w:t>采购人将依法重新</w:t>
      </w:r>
      <w:r>
        <w:rPr>
          <w:rFonts w:hint="eastAsia" w:ascii="宋体" w:hAnsi="宋体" w:cs="宋体"/>
          <w:b/>
          <w:color w:val="000000" w:themeColor="text1"/>
          <w:spacing w:val="-6"/>
          <w:kern w:val="0"/>
          <w:szCs w:val="21"/>
          <w:highlight w:val="none"/>
          <w:lang w:val="en-US" w:eastAsia="zh-CN"/>
          <w14:textFill>
            <w14:solidFill>
              <w14:schemeClr w14:val="tx1"/>
            </w14:solidFill>
          </w14:textFill>
        </w:rPr>
        <w:t>询价</w:t>
      </w:r>
      <w:r>
        <w:rPr>
          <w:rFonts w:hint="eastAsia" w:ascii="宋体" w:hAnsi="宋体" w:cs="宋体"/>
          <w:b/>
          <w:color w:val="000000" w:themeColor="text1"/>
          <w:spacing w:val="-6"/>
          <w:kern w:val="0"/>
          <w:szCs w:val="21"/>
          <w:highlight w:val="none"/>
          <w14:textFill>
            <w14:solidFill>
              <w14:schemeClr w14:val="tx1"/>
            </w14:solidFill>
          </w14:textFill>
        </w:rPr>
        <w:t>或按</w:t>
      </w:r>
      <w:r>
        <w:rPr>
          <w:rFonts w:hint="eastAsia" w:ascii="宋体" w:hAnsi="宋体" w:cs="宋体"/>
          <w:b/>
          <w:color w:val="000000" w:themeColor="text1"/>
          <w:spacing w:val="-6"/>
          <w:kern w:val="0"/>
          <w:szCs w:val="21"/>
          <w:highlight w:val="none"/>
          <w:lang w:val="en-US" w:eastAsia="zh-CN"/>
          <w14:textFill>
            <w14:solidFill>
              <w14:schemeClr w14:val="tx1"/>
            </w14:solidFill>
          </w14:textFill>
        </w:rPr>
        <w:t>相关</w:t>
      </w:r>
      <w:r>
        <w:rPr>
          <w:rFonts w:hint="eastAsia" w:ascii="宋体" w:hAnsi="宋体" w:cs="宋体"/>
          <w:b/>
          <w:color w:val="000000" w:themeColor="text1"/>
          <w:spacing w:val="-6"/>
          <w:kern w:val="0"/>
          <w:szCs w:val="21"/>
          <w:highlight w:val="none"/>
          <w14:textFill>
            <w14:solidFill>
              <w14:schemeClr w14:val="tx1"/>
            </w14:solidFill>
          </w14:textFill>
        </w:rPr>
        <w:t>文件执行。</w:t>
      </w:r>
      <w:r>
        <w:rPr>
          <w:rFonts w:hint="eastAsia" w:ascii="宋体" w:hAnsi="宋体" w:cs="宋体"/>
          <w:b/>
          <w:color w:val="auto"/>
          <w:kern w:val="0"/>
          <w:szCs w:val="21"/>
          <w:highlight w:val="none"/>
          <w:lang w:val="en-US" w:eastAsia="zh-CN"/>
        </w:rPr>
        <w:t>公开招标限额以下招标采购项目，询价文件没有不合理条款的，凡经公开挂网后，有三家及以上供应商的，正常开标；只有两家供应商的，现场转为竞争谈判；仅有一家供应商的，直接转为单源直接采购</w:t>
      </w:r>
      <w:r>
        <w:rPr>
          <w:rFonts w:hint="eastAsia" w:ascii="宋体" w:hAnsi="宋体" w:cs="宋体"/>
          <w:b/>
          <w:color w:val="auto"/>
          <w:kern w:val="0"/>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、在询价过程中，出现下列情形之一的，应予废标：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）供应商的报价均超过预算金额，采购人不能支付的；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szCs w:val="24"/>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）其他经询价小组一致认定应予</w:t>
      </w:r>
      <w:r>
        <w:rPr>
          <w:rFonts w:hint="eastAsia" w:ascii="宋体" w:hAnsi="宋体"/>
          <w:color w:val="auto"/>
          <w:sz w:val="21"/>
          <w:szCs w:val="21"/>
          <w:highlight w:val="none"/>
          <w:lang w:eastAsia="zh-CN"/>
        </w:rPr>
        <w:t>以</w:t>
      </w:r>
      <w:r>
        <w:rPr>
          <w:rFonts w:hint="eastAsia" w:ascii="宋体" w:hAnsi="宋体"/>
          <w:color w:val="auto"/>
          <w:sz w:val="21"/>
          <w:szCs w:val="21"/>
          <w:highlight w:val="none"/>
        </w:rPr>
        <w:t>废标情形的。</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1" w:name="_Toc471299093"/>
      <w:bookmarkStart w:id="22" w:name="_Toc31686"/>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六</w:t>
      </w:r>
      <w:r>
        <w:rPr>
          <w:rFonts w:hint="eastAsia" w:ascii="宋体" w:hAnsi="宋体" w:eastAsia="宋体" w:cs="宋体"/>
          <w:bCs/>
          <w:color w:val="auto"/>
          <w:sz w:val="28"/>
          <w:szCs w:val="28"/>
          <w:highlight w:val="none"/>
        </w:rPr>
        <w:t>）报价响应及答疑</w:t>
      </w:r>
      <w:bookmarkEnd w:id="21"/>
      <w:bookmarkEnd w:id="22"/>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1、供应商应当按照询价文件的规定一次报出不得更改的价格。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2、响应报价应含有所投</w:t>
      </w:r>
      <w:r>
        <w:rPr>
          <w:rFonts w:hint="eastAsia" w:ascii="宋体" w:hAnsi="宋体"/>
          <w:b w:val="0"/>
          <w:bCs w:val="0"/>
          <w:color w:val="auto"/>
          <w:sz w:val="21"/>
          <w:szCs w:val="21"/>
          <w:highlight w:val="none"/>
          <w:lang w:eastAsia="zh-CN"/>
        </w:rPr>
        <w:t>服务运输和安装费用除外的其他</w:t>
      </w:r>
      <w:r>
        <w:rPr>
          <w:rFonts w:hint="eastAsia" w:ascii="宋体" w:hAnsi="宋体"/>
          <w:b w:val="0"/>
          <w:bCs w:val="0"/>
          <w:color w:val="auto"/>
          <w:sz w:val="21"/>
          <w:szCs w:val="21"/>
          <w:highlight w:val="none"/>
        </w:rPr>
        <w:t>所发生的一切费用。响应报价为供应商在响应文件中提出的各项支付金额的总和。只有总价而没有分项报价的响应文件无效。</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3、询价文件中没有提及询价</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来源地的，</w:t>
      </w:r>
      <w:r>
        <w:rPr>
          <w:rFonts w:hint="eastAsia" w:ascii="宋体" w:hAnsi="宋体"/>
          <w:b/>
          <w:bCs/>
          <w:color w:val="auto"/>
          <w:sz w:val="21"/>
          <w:szCs w:val="21"/>
          <w:highlight w:val="none"/>
          <w:lang w:eastAsia="zh-CN"/>
        </w:rPr>
        <w:t>参照《政府采购法》</w:t>
      </w:r>
      <w:r>
        <w:rPr>
          <w:rFonts w:hint="eastAsia" w:ascii="宋体" w:hAnsi="宋体"/>
          <w:b/>
          <w:bCs/>
          <w:color w:val="auto"/>
          <w:sz w:val="21"/>
          <w:szCs w:val="21"/>
          <w:highlight w:val="none"/>
        </w:rPr>
        <w:t>的相关规定均应是本国</w:t>
      </w:r>
      <w:r>
        <w:rPr>
          <w:rFonts w:hint="eastAsia" w:ascii="宋体" w:hAnsi="宋体"/>
          <w:b/>
          <w:bCs/>
          <w:color w:val="auto"/>
          <w:sz w:val="21"/>
          <w:szCs w:val="21"/>
          <w:highlight w:val="none"/>
          <w:lang w:eastAsia="zh-CN"/>
        </w:rPr>
        <w:t>服务</w:t>
      </w:r>
      <w:r>
        <w:rPr>
          <w:rFonts w:hint="eastAsia" w:ascii="宋体" w:hAnsi="宋体"/>
          <w:b/>
          <w:bCs/>
          <w:color w:val="auto"/>
          <w:sz w:val="21"/>
          <w:szCs w:val="21"/>
          <w:highlight w:val="none"/>
        </w:rPr>
        <w:t>，优先采购节能、环保产品。如涉及政府强制采购节能产品，必须在财政部公布的强制采购产品清单范围内选择适用产品。</w:t>
      </w:r>
      <w:r>
        <w:rPr>
          <w:rFonts w:hint="eastAsia" w:ascii="宋体" w:hAnsi="宋体"/>
          <w:color w:val="auto"/>
          <w:sz w:val="21"/>
          <w:szCs w:val="21"/>
          <w:highlight w:val="none"/>
        </w:rPr>
        <w:t>提交响应的</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必须是合法生产的符合国家有关要求的</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，并满足询价文件规定的规格、参数、质量、价格、有效期、售后服务等要求。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4、产品的质量必须符合国家有关方面规定的标准，</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时必须提供完整的技术资料及质量合格证书</w:t>
      </w:r>
      <w:r>
        <w:rPr>
          <w:rFonts w:hint="eastAsia" w:ascii="宋体" w:hAnsi="宋体"/>
          <w:color w:val="auto"/>
          <w:sz w:val="21"/>
          <w:szCs w:val="21"/>
          <w:highlight w:val="none"/>
          <w:lang w:eastAsia="zh-CN"/>
        </w:rPr>
        <w:t>，</w:t>
      </w:r>
      <w:r>
        <w:rPr>
          <w:rFonts w:hint="eastAsia" w:ascii="宋体" w:hAnsi="宋体"/>
          <w:color w:val="auto"/>
          <w:sz w:val="21"/>
          <w:szCs w:val="21"/>
          <w:highlight w:val="none"/>
        </w:rPr>
        <w:t>设备完好，物品配件齐全。售后服务必须符合国家有关方面的规定。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5、供应商应自行对</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及</w:t>
      </w:r>
      <w:r>
        <w:rPr>
          <w:rFonts w:hint="eastAsia" w:ascii="宋体" w:hAnsi="宋体"/>
          <w:color w:val="auto"/>
          <w:sz w:val="21"/>
          <w:szCs w:val="21"/>
          <w:highlight w:val="none"/>
          <w:lang w:eastAsia="zh-CN"/>
        </w:rPr>
        <w:t>施工</w:t>
      </w:r>
      <w:r>
        <w:rPr>
          <w:rFonts w:hint="eastAsia" w:ascii="宋体" w:hAnsi="宋体"/>
          <w:color w:val="auto"/>
          <w:sz w:val="21"/>
          <w:szCs w:val="21"/>
          <w:highlight w:val="none"/>
        </w:rPr>
        <w:t>现场和周围环境进行勘察，以获取编制响应文件和签署合同所需的资料。勘察现场所发生的费用由供应商自己承担。采购人向供应商提供的有关</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现场的资料和数据，是采购人现有的能使供应商利用的资料。采购人对供应商由此而做出的推论、理解和结论概不负责。供应商因自身原因未到</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现场实地踏勘的，成交后签订合同时和履约过程中，不得以不完全了解现场情况为由，提出任何形式的增加合同外造价或索赔的要求。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6、供应商如果对询价文件、工程量清单、控制价等询价文件的其他任何内容有相关疑问，可以于须知前附表列明的答疑接受时间前，以</w:t>
      </w:r>
      <w:r>
        <w:rPr>
          <w:rFonts w:hint="eastAsia" w:ascii="宋体" w:hAnsi="宋体"/>
          <w:color w:val="auto"/>
          <w:sz w:val="21"/>
          <w:szCs w:val="21"/>
          <w:highlight w:val="none"/>
          <w:lang w:eastAsia="zh-CN"/>
        </w:rPr>
        <w:t>书面</w:t>
      </w:r>
      <w:r>
        <w:rPr>
          <w:rFonts w:hint="eastAsia" w:ascii="宋体" w:hAnsi="宋体"/>
          <w:color w:val="auto"/>
          <w:sz w:val="21"/>
          <w:szCs w:val="21"/>
          <w:highlight w:val="none"/>
        </w:rPr>
        <w:t>形式向</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提出。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提交成功后疑问文件即传至</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，请供应商及时通过网站答疑</w:t>
      </w:r>
      <w:r>
        <w:rPr>
          <w:rFonts w:hint="eastAsia" w:ascii="宋体" w:hAnsi="宋体"/>
          <w:color w:val="auto"/>
          <w:sz w:val="21"/>
          <w:szCs w:val="21"/>
          <w:highlight w:val="none"/>
          <w:lang w:eastAsia="zh-CN"/>
        </w:rPr>
        <w:t>补遗</w:t>
      </w:r>
      <w:r>
        <w:rPr>
          <w:rFonts w:hint="eastAsia" w:ascii="宋体" w:hAnsi="宋体"/>
          <w:color w:val="auto"/>
          <w:sz w:val="21"/>
          <w:szCs w:val="21"/>
          <w:highlight w:val="none"/>
        </w:rPr>
        <w:t>公告栏目查看答疑文件。</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7、供应商应确保其所提供的响应资料的真实性、有效性及合法性，否则，由此引起的任何责任由其自行承担。</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3" w:name="_Toc1065"/>
      <w:bookmarkStart w:id="24" w:name="_Toc471299094"/>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七</w:t>
      </w:r>
      <w:r>
        <w:rPr>
          <w:rFonts w:hint="eastAsia" w:ascii="宋体" w:hAnsi="宋体" w:eastAsia="宋体" w:cs="宋体"/>
          <w:bCs/>
          <w:color w:val="auto"/>
          <w:sz w:val="28"/>
          <w:szCs w:val="28"/>
          <w:highlight w:val="none"/>
        </w:rPr>
        <w:t>）确定成交供应商与签订合同</w:t>
      </w:r>
      <w:bookmarkEnd w:id="23"/>
      <w:bookmarkEnd w:id="2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仿宋_GB2312" w:hAnsi="仿宋" w:eastAsia="仿宋_GB2312"/>
          <w:color w:val="auto"/>
          <w:sz w:val="21"/>
          <w:szCs w:val="21"/>
          <w:highlight w:val="none"/>
        </w:rPr>
      </w:pPr>
      <w:r>
        <w:rPr>
          <w:rFonts w:hint="eastAsia" w:ascii="宋体" w:hAnsi="宋体"/>
          <w:bCs/>
          <w:color w:val="auto"/>
          <w:sz w:val="21"/>
          <w:szCs w:val="21"/>
          <w:highlight w:val="none"/>
        </w:rPr>
        <w:t>1、经询价小组评审确定的成交候选供应商名称和成交金额，</w:t>
      </w:r>
      <w:r>
        <w:rPr>
          <w:rFonts w:hint="eastAsia" w:ascii="宋体" w:hAnsi="宋体"/>
          <w:color w:val="auto"/>
          <w:sz w:val="21"/>
          <w:szCs w:val="21"/>
          <w:highlight w:val="none"/>
          <w:lang w:val="en-US" w:eastAsia="zh-CN"/>
        </w:rPr>
        <w:t>我公司</w:t>
      </w:r>
      <w:r>
        <w:rPr>
          <w:rFonts w:hint="eastAsia"/>
          <w:color w:val="auto"/>
          <w:sz w:val="21"/>
          <w:szCs w:val="21"/>
          <w:highlight w:val="none"/>
        </w:rPr>
        <w:t>将在刊登本次询价公告的媒体上发布成交公告，同时以书面形式向成交供应商发出成交通知书。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2、成交供应商在收到</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发出的成交通知书后，应按照须知前附表规定交纳履约保证金</w:t>
      </w:r>
      <w:r>
        <w:rPr>
          <w:rFonts w:hint="eastAsia" w:ascii="宋体" w:hAnsi="宋体"/>
          <w:color w:val="auto"/>
          <w:sz w:val="21"/>
          <w:szCs w:val="21"/>
          <w:highlight w:val="none"/>
          <w:lang w:eastAsia="zh-CN"/>
        </w:rPr>
        <w:t>（如要求）</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3、成交供应商应按规定的时间、地点与采购单位签订成交合同。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4、采购双方必须严格按照询价文件及承诺签订采购合同，不得擅自变更。对任何因双方擅自变更合同引起的问题</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概不负责，合同风险由双方自行承担。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5、合同签订后，成交供应商不得转包、分包，亦不得将合同全部及任何权利、义务向第三方转让，否则将被视为严重违约。</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5" w:name="_Toc382"/>
      <w:bookmarkStart w:id="26" w:name="_Toc471299095"/>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八</w:t>
      </w:r>
      <w:r>
        <w:rPr>
          <w:rFonts w:hint="eastAsia" w:ascii="宋体" w:hAnsi="宋体" w:eastAsia="宋体" w:cs="宋体"/>
          <w:bCs/>
          <w:color w:val="auto"/>
          <w:sz w:val="28"/>
          <w:szCs w:val="28"/>
          <w:highlight w:val="none"/>
        </w:rPr>
        <w:t>）澄清及变更</w:t>
      </w:r>
      <w:bookmarkEnd w:id="25"/>
      <w:bookmarkEnd w:id="26"/>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询价文件如有澄清及变更，</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将以网上公告形式发布，请供应商及时关注。</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7" w:name="_Toc471299096"/>
      <w:bookmarkStart w:id="28" w:name="_Toc23222"/>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九</w:t>
      </w:r>
      <w:r>
        <w:rPr>
          <w:rFonts w:hint="eastAsia" w:ascii="宋体" w:hAnsi="宋体" w:eastAsia="宋体" w:cs="宋体"/>
          <w:bCs/>
          <w:color w:val="auto"/>
          <w:sz w:val="28"/>
          <w:szCs w:val="28"/>
          <w:highlight w:val="none"/>
        </w:rPr>
        <w:t>）验收</w:t>
      </w:r>
      <w:bookmarkEnd w:id="27"/>
      <w:bookmarkEnd w:id="28"/>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2、涉及安全、消防、环保等其他需要由质检或行业主管部门进行验收的项目，必须邀请相关部门或相关专家参与验收。</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9" w:name="_Toc23894"/>
      <w:bookmarkStart w:id="30" w:name="_Toc471299097"/>
      <w:r>
        <w:rPr>
          <w:rFonts w:hint="eastAsia" w:ascii="宋体" w:hAnsi="宋体" w:eastAsia="宋体" w:cs="宋体"/>
          <w:bCs/>
          <w:color w:val="auto"/>
          <w:sz w:val="28"/>
          <w:szCs w:val="28"/>
          <w:highlight w:val="none"/>
        </w:rPr>
        <w:t>（十一）质疑</w:t>
      </w:r>
      <w:bookmarkEnd w:id="29"/>
      <w:bookmarkEnd w:id="30"/>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1、质疑人认为</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结果使自己的权益受到损害的，可以向采购人及</w:t>
      </w:r>
      <w:r>
        <w:rPr>
          <w:rFonts w:hint="eastAsia" w:ascii="宋体" w:hAnsi="宋体"/>
          <w:bCs/>
          <w:color w:val="auto"/>
          <w:sz w:val="21"/>
          <w:szCs w:val="21"/>
          <w:highlight w:val="none"/>
          <w:lang w:eastAsia="zh-CN"/>
        </w:rPr>
        <w:t>采购代理机构</w:t>
      </w:r>
      <w:r>
        <w:rPr>
          <w:rFonts w:hint="eastAsia" w:ascii="宋体" w:hAnsi="宋体"/>
          <w:bCs/>
          <w:color w:val="auto"/>
          <w:sz w:val="21"/>
          <w:szCs w:val="21"/>
          <w:highlight w:val="none"/>
        </w:rPr>
        <w:t>提出质疑。质疑实行实名制，应当有具体的事项及根据，不得进行虚假、恶意质疑，扰乱交易活动的正常工作秩序。</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 xml:space="preserve">2、质疑应在规定时限内提出：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对政府采购</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结果的质疑，应在</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结果公布之日起七个工作日内提出。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3、质疑应以书面形式实名提出，书面质疑材料应当包括以下内容：</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3.1质疑人的名称、地址、有效联系方式；</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3.2项目名称、项目编号、包别号（如有）；</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3.3被质疑人名称；</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3.4具体的质疑事项、基本事实及必要的证明材料；</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3.5明确的请求及主张；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3.6提起质疑的日期。</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质疑人为法人或者其他组织的，应当由法定代表人或其委托代理人（需有委托授权书）签字并加盖公章。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质疑人需要修改、补充质疑材料的，应当在质疑期内提交修改或补充材料。</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4、有下列情形之一的，不予受理：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4.1提起质疑的主体不是参与该政府采购项目活动的供应商；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4.2提起质疑的时间超过规定时限的；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4.3质疑材料不完整的；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4.4质疑事项含有主观猜测等内容且未提供有效线索、难以查证的；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4.5对其他投标供应商的</w:t>
      </w:r>
      <w:r>
        <w:rPr>
          <w:rFonts w:hint="eastAsia" w:ascii="宋体" w:hAnsi="宋体" w:cs="宋体"/>
          <w:color w:val="auto"/>
          <w:kern w:val="0"/>
          <w:sz w:val="21"/>
          <w:szCs w:val="21"/>
          <w:highlight w:val="none"/>
          <w:lang w:eastAsia="zh-CN"/>
        </w:rPr>
        <w:t>响应文件</w:t>
      </w:r>
      <w:r>
        <w:rPr>
          <w:rFonts w:hint="eastAsia" w:ascii="宋体" w:hAnsi="宋体" w:cs="宋体"/>
          <w:color w:val="auto"/>
          <w:kern w:val="0"/>
          <w:sz w:val="21"/>
          <w:szCs w:val="21"/>
          <w:highlight w:val="none"/>
        </w:rPr>
        <w:t>详细内容质疑，无法提供合法来源渠道的；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仿宋_GB2312" w:hAnsi="宋体" w:eastAsia="仿宋_GB2312" w:cs="宋体"/>
          <w:color w:val="auto"/>
          <w:kern w:val="0"/>
          <w:sz w:val="21"/>
          <w:szCs w:val="21"/>
          <w:highlight w:val="none"/>
        </w:rPr>
      </w:pPr>
      <w:r>
        <w:rPr>
          <w:rFonts w:hint="eastAsia" w:ascii="宋体" w:hAnsi="宋体" w:cs="宋体"/>
          <w:color w:val="auto"/>
          <w:kern w:val="0"/>
          <w:sz w:val="21"/>
          <w:szCs w:val="21"/>
          <w:highlight w:val="none"/>
        </w:rPr>
        <w:t>4.6质疑事项已进入投诉处理、行政复议或行政诉讼程序的。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5、经审查符合质疑条件的，自收到质疑之日起即为受理。采购人及</w:t>
      </w:r>
      <w:r>
        <w:rPr>
          <w:rFonts w:hint="eastAsia" w:ascii="宋体" w:hAnsi="宋体"/>
          <w:color w:val="auto"/>
          <w:sz w:val="21"/>
          <w:szCs w:val="21"/>
          <w:highlight w:val="none"/>
          <w:lang w:val="en-US" w:eastAsia="zh-CN"/>
        </w:rPr>
        <w:t>采购代理机构</w:t>
      </w:r>
      <w:r>
        <w:rPr>
          <w:rFonts w:hint="eastAsia" w:ascii="宋体" w:hAnsi="宋体"/>
          <w:bCs/>
          <w:color w:val="auto"/>
          <w:sz w:val="21"/>
          <w:szCs w:val="21"/>
          <w:highlight w:val="none"/>
        </w:rPr>
        <w:t>将在质疑受理后7个工作日内作出答复或相关处理决定，并以书面形式通知质疑人，答复的内容不得涉及商业秘密。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6、质疑人在答复期满前撤回质疑的，应由法定代表人或授权代表人签字确认，即终止质疑处理程序。质疑人不得以同一理由再次提出质疑。</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11" w:firstLineChars="196"/>
        <w:textAlignment w:val="auto"/>
        <w:outlineLvl w:val="9"/>
        <w:rPr>
          <w:rFonts w:ascii="宋体" w:hAnsi="宋体"/>
          <w:bCs/>
          <w:color w:val="auto"/>
          <w:sz w:val="21"/>
          <w:szCs w:val="21"/>
          <w:highlight w:val="none"/>
        </w:rPr>
      </w:pPr>
      <w:r>
        <w:rPr>
          <w:rFonts w:hint="eastAsia" w:ascii="宋体" w:hAnsi="宋体" w:eastAsia="宋体" w:cs="宋体"/>
          <w:bCs/>
          <w:color w:val="auto"/>
          <w:sz w:val="21"/>
          <w:szCs w:val="21"/>
          <w:highlight w:val="none"/>
        </w:rPr>
        <w:t>质疑人对质疑答复不满意或采购人及</w:t>
      </w:r>
      <w:r>
        <w:rPr>
          <w:rFonts w:hint="eastAsia" w:ascii="宋体" w:hAnsi="宋体" w:cs="宋体"/>
          <w:bCs/>
          <w:color w:val="auto"/>
          <w:sz w:val="21"/>
          <w:szCs w:val="21"/>
          <w:highlight w:val="none"/>
          <w:lang w:eastAsia="zh-CN"/>
        </w:rPr>
        <w:t>采购代理机构</w:t>
      </w:r>
      <w:r>
        <w:rPr>
          <w:rFonts w:hint="eastAsia" w:ascii="宋体" w:hAnsi="宋体" w:eastAsia="宋体" w:cs="宋体"/>
          <w:bCs/>
          <w:color w:val="auto"/>
          <w:sz w:val="21"/>
          <w:szCs w:val="21"/>
          <w:highlight w:val="none"/>
        </w:rPr>
        <w:t>未在规定时间内做出答复的，</w:t>
      </w:r>
      <w:r>
        <w:rPr>
          <w:rFonts w:hint="eastAsia" w:ascii="宋体" w:hAnsi="宋体" w:cs="宋体"/>
          <w:color w:val="auto"/>
          <w:kern w:val="10"/>
          <w:szCs w:val="21"/>
          <w:highlight w:val="none"/>
        </w:rPr>
        <w:t>可以在答复期满后15个工作日内向</w:t>
      </w:r>
      <w:r>
        <w:rPr>
          <w:rFonts w:hint="eastAsia" w:ascii="宋体" w:hAnsi="宋体" w:cs="宋体"/>
          <w:color w:val="auto"/>
          <w:kern w:val="10"/>
          <w:szCs w:val="21"/>
          <w:highlight w:val="none"/>
          <w:lang w:eastAsia="zh-CN"/>
        </w:rPr>
        <w:t>霍山县融媒体中心</w:t>
      </w:r>
      <w:r>
        <w:rPr>
          <w:rFonts w:hint="eastAsia" w:ascii="宋体" w:hAnsi="宋体" w:cs="宋体"/>
          <w:color w:val="auto"/>
          <w:kern w:val="10"/>
          <w:szCs w:val="21"/>
          <w:highlight w:val="none"/>
        </w:rPr>
        <w:t>投诉，</w:t>
      </w:r>
      <w:r>
        <w:rPr>
          <w:rFonts w:hint="eastAsia" w:ascii="宋体" w:hAnsi="宋体" w:cs="宋体"/>
          <w:bCs/>
          <w:color w:val="auto"/>
          <w:szCs w:val="21"/>
          <w:highlight w:val="none"/>
        </w:rPr>
        <w:t>同时将投诉书副本送</w:t>
      </w:r>
      <w:r>
        <w:rPr>
          <w:rFonts w:hint="eastAsia" w:ascii="宋体" w:hAnsi="宋体" w:cs="宋体"/>
          <w:bCs/>
          <w:color w:val="auto"/>
          <w:szCs w:val="21"/>
          <w:highlight w:val="none"/>
          <w:lang w:val="en-US" w:eastAsia="zh-CN"/>
        </w:rPr>
        <w:t>霍山永达工程咨询有限公司</w:t>
      </w:r>
      <w:r>
        <w:rPr>
          <w:rFonts w:hint="eastAsia" w:ascii="宋体" w:hAnsi="宋体" w:cs="宋体"/>
          <w:bCs/>
          <w:color w:val="auto"/>
          <w:szCs w:val="21"/>
          <w:highlight w:val="none"/>
        </w:rPr>
        <w:t>。</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7、质疑人有下列情形之一的，属于虚假、恶意质疑，</w:t>
      </w:r>
      <w:r>
        <w:rPr>
          <w:rFonts w:hint="eastAsia" w:ascii="宋体" w:hAnsi="宋体" w:cs="宋体"/>
          <w:bCs/>
          <w:color w:val="auto"/>
          <w:sz w:val="21"/>
          <w:szCs w:val="21"/>
          <w:highlight w:val="none"/>
          <w:lang w:eastAsia="zh-CN"/>
        </w:rPr>
        <w:t>我公司</w:t>
      </w:r>
      <w:r>
        <w:rPr>
          <w:rFonts w:hint="eastAsia" w:ascii="宋体" w:hAnsi="宋体"/>
          <w:bCs/>
          <w:color w:val="auto"/>
          <w:sz w:val="21"/>
          <w:szCs w:val="21"/>
          <w:highlight w:val="none"/>
        </w:rPr>
        <w:t>将报</w:t>
      </w:r>
      <w:r>
        <w:rPr>
          <w:rFonts w:hint="eastAsia" w:ascii="宋体" w:hAnsi="宋体"/>
          <w:bCs/>
          <w:color w:val="auto"/>
          <w:sz w:val="21"/>
          <w:szCs w:val="21"/>
          <w:highlight w:val="none"/>
          <w:lang w:val="en-US" w:eastAsia="zh-CN"/>
        </w:rPr>
        <w:t>霍山县融媒体中心</w:t>
      </w:r>
      <w:r>
        <w:rPr>
          <w:rFonts w:hint="eastAsia" w:ascii="宋体" w:hAnsi="宋体"/>
          <w:bCs/>
          <w:color w:val="auto"/>
          <w:sz w:val="21"/>
          <w:szCs w:val="21"/>
          <w:highlight w:val="none"/>
        </w:rPr>
        <w:t>予以处理。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7.1一年内三次以上质疑均查无实据的；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color w:val="auto"/>
          <w:highlight w:val="none"/>
          <w:lang w:val="en-US" w:eastAsia="zh-CN"/>
        </w:rPr>
      </w:pPr>
      <w:r>
        <w:rPr>
          <w:rFonts w:hint="eastAsia" w:ascii="宋体" w:hAnsi="宋体"/>
          <w:bCs/>
          <w:color w:val="auto"/>
          <w:sz w:val="21"/>
          <w:szCs w:val="21"/>
          <w:highlight w:val="none"/>
        </w:rPr>
        <w:t>7.2捏造事实恶意诬陷他人、有意提供虚假质疑材料的</w:t>
      </w:r>
      <w:r>
        <w:rPr>
          <w:rFonts w:hint="eastAsia" w:ascii="宋体" w:hAnsi="宋体"/>
          <w:color w:val="auto"/>
          <w:sz w:val="21"/>
          <w:szCs w:val="21"/>
          <w:highlight w:val="none"/>
        </w:rPr>
        <w:t>或者通过非法手段获取材料的。</w:t>
      </w:r>
    </w:p>
    <w:p>
      <w:pPr>
        <w:pStyle w:val="40"/>
        <w:keepNext/>
        <w:keepLines/>
        <w:pageBreakBefore w:val="0"/>
        <w:widowControl w:val="0"/>
        <w:tabs>
          <w:tab w:val="left" w:pos="1978"/>
          <w:tab w:val="center" w:pos="4482"/>
        </w:tabs>
        <w:kinsoku/>
        <w:wordWrap/>
        <w:overflowPunct/>
        <w:topLinePunct w:val="0"/>
        <w:autoSpaceDE/>
        <w:autoSpaceDN/>
        <w:bidi w:val="0"/>
        <w:adjustRightInd w:val="0"/>
        <w:snapToGrid/>
        <w:spacing w:line="460" w:lineRule="exact"/>
        <w:jc w:val="center"/>
        <w:textAlignment w:val="baseline"/>
        <w:outlineLvl w:val="0"/>
        <w:rPr>
          <w:rFonts w:hint="eastAsia" w:cs="宋体"/>
          <w:b/>
          <w:color w:val="auto"/>
          <w:kern w:val="0"/>
          <w:sz w:val="32"/>
          <w:szCs w:val="32"/>
          <w:highlight w:val="none"/>
          <w:lang w:val="en-US" w:eastAsia="zh-CN" w:bidi="ar-SA"/>
        </w:rPr>
      </w:pPr>
      <w:bookmarkStart w:id="31" w:name="_Toc8300_WPSOffice_Level1"/>
      <w:bookmarkStart w:id="32" w:name="_Toc25805"/>
      <w:r>
        <w:rPr>
          <w:rFonts w:hint="eastAsia" w:ascii="宋体" w:hAnsi="宋体" w:eastAsia="宋体" w:cs="宋体"/>
          <w:b/>
          <w:color w:val="auto"/>
          <w:kern w:val="0"/>
          <w:sz w:val="30"/>
          <w:szCs w:val="30"/>
          <w:highlight w:val="none"/>
          <w:lang w:val="en-US" w:eastAsia="zh-CN" w:bidi="ar-SA"/>
        </w:rPr>
        <w:t>三、</w:t>
      </w:r>
      <w:bookmarkEnd w:id="18"/>
      <w:bookmarkEnd w:id="31"/>
      <w:bookmarkEnd w:id="32"/>
      <w:bookmarkStart w:id="33" w:name="_Toc16484_WPSOffice_Level1"/>
      <w:bookmarkStart w:id="34" w:name="_Toc12757"/>
      <w:bookmarkStart w:id="35" w:name="_Toc363199273"/>
      <w:r>
        <w:rPr>
          <w:rFonts w:hint="eastAsia"/>
          <w:color w:val="auto"/>
          <w:sz w:val="28"/>
          <w:szCs w:val="28"/>
          <w:highlight w:val="none"/>
        </w:rPr>
        <w:t>采购合同（甲乙双方可自行拟定</w:t>
      </w:r>
      <w:r>
        <w:rPr>
          <w:rFonts w:hint="eastAsia"/>
          <w:color w:val="auto"/>
          <w:sz w:val="28"/>
          <w:szCs w:val="28"/>
          <w:highlight w:val="none"/>
          <w:lang w:eastAsia="zh-CN"/>
        </w:rPr>
        <w:t>，但不得有背离采购文件实质性精神的条款</w:t>
      </w:r>
      <w:r>
        <w:rPr>
          <w:rFonts w:hint="eastAsia"/>
          <w:color w:val="auto"/>
          <w:sz w:val="28"/>
          <w:szCs w:val="28"/>
          <w:highlight w:val="none"/>
        </w:rPr>
        <w:t>）</w:t>
      </w:r>
    </w:p>
    <w:bookmarkEnd w:id="33"/>
    <w:bookmarkEnd w:id="34"/>
    <w:p>
      <w:pPr>
        <w:pageBreakBefore w:val="0"/>
        <w:widowControl w:val="0"/>
        <w:numPr>
          <w:ilvl w:val="0"/>
          <w:numId w:val="1"/>
        </w:numPr>
        <w:kinsoku/>
        <w:wordWrap/>
        <w:overflowPunct/>
        <w:topLinePunct w:val="0"/>
        <w:autoSpaceDE/>
        <w:autoSpaceDN/>
        <w:bidi w:val="0"/>
        <w:snapToGrid/>
        <w:spacing w:line="460" w:lineRule="exact"/>
        <w:jc w:val="center"/>
        <w:outlineLvl w:val="0"/>
        <w:rPr>
          <w:rFonts w:hint="eastAsia" w:ascii="宋体" w:hAnsi="宋体" w:eastAsia="宋体" w:cs="宋体"/>
          <w:b/>
          <w:bCs w:val="0"/>
          <w:sz w:val="36"/>
          <w:szCs w:val="36"/>
          <w:highlight w:val="none"/>
          <w:lang w:eastAsia="zh-CN"/>
        </w:rPr>
      </w:pPr>
      <w:r>
        <w:rPr>
          <w:rFonts w:hint="eastAsia" w:ascii="宋体" w:hAnsi="宋体" w:eastAsia="宋体" w:cs="宋体"/>
          <w:b/>
          <w:bCs w:val="0"/>
          <w:sz w:val="36"/>
          <w:szCs w:val="36"/>
          <w:highlight w:val="none"/>
          <w:lang w:eastAsia="zh-CN"/>
        </w:rPr>
        <w:t>采购</w:t>
      </w:r>
      <w:r>
        <w:rPr>
          <w:rFonts w:hint="eastAsia" w:ascii="宋体" w:hAnsi="宋体" w:cs="宋体"/>
          <w:b/>
          <w:bCs w:val="0"/>
          <w:sz w:val="36"/>
          <w:szCs w:val="36"/>
          <w:highlight w:val="none"/>
          <w:lang w:val="en-US" w:eastAsia="zh-CN"/>
        </w:rPr>
        <w:t>货物</w:t>
      </w:r>
      <w:r>
        <w:rPr>
          <w:rFonts w:hint="eastAsia" w:ascii="宋体" w:hAnsi="宋体" w:eastAsia="宋体" w:cs="宋体"/>
          <w:b/>
          <w:bCs w:val="0"/>
          <w:sz w:val="36"/>
          <w:szCs w:val="36"/>
          <w:highlight w:val="none"/>
          <w:lang w:eastAsia="zh-CN"/>
        </w:rPr>
        <w:t>需求</w:t>
      </w:r>
    </w:p>
    <w:p>
      <w:pPr>
        <w:ind w:left="2168" w:hanging="1928" w:hangingChars="600"/>
        <w:rPr>
          <w:rFonts w:hint="eastAsia"/>
          <w:b/>
          <w:bCs/>
          <w:sz w:val="32"/>
          <w:szCs w:val="32"/>
          <w:lang w:eastAsia="zh-CN"/>
        </w:rPr>
      </w:pPr>
      <w:bookmarkStart w:id="36" w:name="_Toc11297"/>
      <w:bookmarkStart w:id="37" w:name="_Toc4288_WPSOffice_Level1"/>
      <w:r>
        <w:rPr>
          <w:rFonts w:hint="eastAsia"/>
          <w:b/>
          <w:bCs/>
          <w:sz w:val="32"/>
          <w:szCs w:val="32"/>
          <w:lang w:eastAsia="zh-CN"/>
        </w:rPr>
        <w:t>霍山县融媒体中心云平台综合服务项目采购需求</w:t>
      </w:r>
    </w:p>
    <w:p>
      <w:pPr>
        <w:keepNext w:val="0"/>
        <w:keepLines w:val="0"/>
        <w:widowControl/>
        <w:suppressLineNumbers w:val="0"/>
        <w:ind w:firstLine="640" w:firstLineChars="200"/>
        <w:jc w:val="left"/>
        <w:rPr>
          <w:rFonts w:hint="eastAsia" w:ascii="宋体" w:hAnsi="宋体" w:eastAsia="宋体" w:cs="宋体"/>
          <w:color w:val="auto"/>
          <w:kern w:val="2"/>
          <w:sz w:val="32"/>
          <w:szCs w:val="32"/>
          <w:lang w:val="en-US" w:eastAsia="zh-CN" w:bidi="zh-CN"/>
        </w:rPr>
      </w:pPr>
      <w:r>
        <w:rPr>
          <w:rFonts w:hint="eastAsia" w:ascii="宋体" w:hAnsi="宋体" w:eastAsia="宋体" w:cs="宋体"/>
          <w:color w:val="auto"/>
          <w:kern w:val="2"/>
          <w:sz w:val="32"/>
          <w:szCs w:val="32"/>
          <w:lang w:val="en-US" w:eastAsia="zh-CN" w:bidi="zh-CN"/>
        </w:rPr>
        <w:t>1.互联网专线3条，每条互联网专线上下行带宽100M，提供固定IP。</w:t>
      </w:r>
    </w:p>
    <w:p>
      <w:pPr>
        <w:keepNext w:val="0"/>
        <w:keepLines w:val="0"/>
        <w:widowControl/>
        <w:suppressLineNumbers w:val="0"/>
        <w:ind w:firstLine="640" w:firstLineChars="200"/>
        <w:jc w:val="left"/>
        <w:rPr>
          <w:rFonts w:hint="eastAsia" w:ascii="宋体" w:hAnsi="宋体" w:eastAsia="宋体" w:cs="宋体"/>
          <w:color w:val="auto"/>
          <w:kern w:val="2"/>
          <w:sz w:val="32"/>
          <w:szCs w:val="32"/>
          <w:lang w:val="en-US" w:eastAsia="zh-CN" w:bidi="zh-CN"/>
        </w:rPr>
      </w:pPr>
      <w:r>
        <w:rPr>
          <w:rFonts w:hint="eastAsia" w:ascii="宋体" w:hAnsi="宋体" w:eastAsia="宋体" w:cs="宋体"/>
          <w:color w:val="auto"/>
          <w:kern w:val="2"/>
          <w:sz w:val="32"/>
          <w:szCs w:val="32"/>
          <w:lang w:val="en-US" w:eastAsia="zh-CN" w:bidi="zh-CN"/>
        </w:rPr>
        <w:t>2.云主机：VCPU8核，16G内存，2000G存储，10M带宽上云专线。</w:t>
      </w:r>
    </w:p>
    <w:p>
      <w:pPr>
        <w:keepNext w:val="0"/>
        <w:keepLines w:val="0"/>
        <w:widowControl/>
        <w:suppressLineNumbers w:val="0"/>
        <w:ind w:firstLine="640" w:firstLineChars="200"/>
        <w:jc w:val="left"/>
        <w:rPr>
          <w:rFonts w:hint="default" w:ascii="宋体" w:hAnsi="宋体" w:eastAsia="宋体" w:cs="宋体"/>
          <w:color w:val="auto"/>
          <w:kern w:val="2"/>
          <w:sz w:val="32"/>
          <w:szCs w:val="32"/>
          <w:lang w:val="en-US" w:eastAsia="zh-CN" w:bidi="zh-CN"/>
        </w:rPr>
      </w:pPr>
      <w:r>
        <w:rPr>
          <w:rFonts w:hint="eastAsia" w:ascii="宋体" w:hAnsi="宋体" w:eastAsia="宋体" w:cs="宋体"/>
          <w:color w:val="auto"/>
          <w:kern w:val="2"/>
          <w:sz w:val="32"/>
          <w:szCs w:val="32"/>
          <w:lang w:val="en-US" w:eastAsia="zh-CN" w:bidi="zh-CN"/>
        </w:rPr>
        <w:t xml:space="preserve">3.云存储：文档存储，提供文档查询分类平台。    </w:t>
      </w:r>
    </w:p>
    <w:p>
      <w:pPr>
        <w:keepNext w:val="0"/>
        <w:keepLines w:val="0"/>
        <w:widowControl/>
        <w:suppressLineNumbers w:val="0"/>
        <w:ind w:firstLine="640" w:firstLineChars="200"/>
        <w:jc w:val="left"/>
        <w:rPr>
          <w:rFonts w:hint="default" w:ascii="宋体" w:hAnsi="宋体" w:eastAsia="宋体" w:cs="宋体"/>
          <w:color w:val="auto"/>
          <w:kern w:val="2"/>
          <w:sz w:val="32"/>
          <w:szCs w:val="32"/>
          <w:lang w:val="en-US" w:eastAsia="zh-CN" w:bidi="zh-CN"/>
        </w:rPr>
      </w:pPr>
    </w:p>
    <w:p>
      <w:pPr>
        <w:pStyle w:val="6"/>
        <w:jc w:val="both"/>
        <w:rPr>
          <w:rFonts w:hint="eastAsia" w:ascii="宋体" w:hAnsi="宋体" w:eastAsia="宋体" w:cs="宋体"/>
          <w:b/>
          <w:color w:val="auto"/>
          <w:kern w:val="0"/>
          <w:sz w:val="32"/>
          <w:szCs w:val="32"/>
          <w:highlight w:val="none"/>
          <w:lang w:val="en-US" w:eastAsia="zh-CN" w:bidi="ar-SA"/>
        </w:rPr>
      </w:pPr>
    </w:p>
    <w:p>
      <w:pPr>
        <w:rPr>
          <w:rFonts w:hint="eastAsia"/>
          <w:highlight w:val="none"/>
          <w:lang w:val="en-US" w:eastAsia="zh-CN"/>
        </w:rPr>
      </w:pPr>
    </w:p>
    <w:p>
      <w:pPr>
        <w:rPr>
          <w:rFonts w:hint="eastAsia" w:ascii="宋体" w:hAnsi="宋体" w:eastAsia="宋体" w:cs="宋体"/>
          <w:b/>
          <w:color w:val="auto"/>
          <w:kern w:val="0"/>
          <w:sz w:val="32"/>
          <w:szCs w:val="32"/>
          <w:highlight w:val="none"/>
          <w:lang w:val="en-US" w:eastAsia="zh-CN" w:bidi="ar-SA"/>
        </w:rPr>
      </w:pPr>
      <w:r>
        <w:rPr>
          <w:rFonts w:hint="eastAsia" w:ascii="宋体" w:hAnsi="宋体" w:eastAsia="宋体" w:cs="宋体"/>
          <w:b/>
          <w:color w:val="auto"/>
          <w:kern w:val="0"/>
          <w:sz w:val="32"/>
          <w:szCs w:val="32"/>
          <w:highlight w:val="none"/>
          <w:lang w:val="en-US" w:eastAsia="zh-CN" w:bidi="ar-SA"/>
        </w:rPr>
        <w:br w:type="page"/>
      </w:r>
    </w:p>
    <w:p>
      <w:pPr>
        <w:rPr>
          <w:rFonts w:hint="eastAsia"/>
          <w:highlight w:val="none"/>
          <w:lang w:val="en-US" w:eastAsia="zh-CN"/>
        </w:rPr>
      </w:pPr>
    </w:p>
    <w:p>
      <w:pPr>
        <w:pStyle w:val="6"/>
        <w:jc w:val="center"/>
        <w:rPr>
          <w:rFonts w:hint="eastAsia"/>
          <w:highlight w:val="none"/>
        </w:rPr>
      </w:pPr>
      <w:r>
        <w:rPr>
          <w:rFonts w:hint="eastAsia" w:ascii="宋体" w:hAnsi="宋体" w:eastAsia="宋体" w:cs="宋体"/>
          <w:b/>
          <w:color w:val="auto"/>
          <w:kern w:val="0"/>
          <w:sz w:val="32"/>
          <w:szCs w:val="32"/>
          <w:highlight w:val="none"/>
          <w:lang w:val="en-US" w:eastAsia="zh-CN" w:bidi="ar-SA"/>
        </w:rPr>
        <w:t>五、响应文件格式</w:t>
      </w:r>
      <w:bookmarkEnd w:id="36"/>
      <w:bookmarkEnd w:id="37"/>
    </w:p>
    <w:p>
      <w:pPr>
        <w:spacing w:line="500" w:lineRule="exact"/>
        <w:jc w:val="center"/>
        <w:rPr>
          <w:rFonts w:hint="eastAsia" w:ascii="宋体" w:hAnsi="宋体" w:eastAsia="宋体" w:cs="宋体"/>
          <w:b/>
          <w:color w:val="auto"/>
          <w:sz w:val="32"/>
          <w:highlight w:val="none"/>
        </w:rPr>
      </w:pPr>
    </w:p>
    <w:p>
      <w:pPr>
        <w:spacing w:line="5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u w:val="single"/>
        </w:rPr>
        <w:t>　　　　　　　　　</w:t>
      </w:r>
      <w:bookmarkStart w:id="38" w:name="_Toc6546_WPSOffice_Level1"/>
      <w:r>
        <w:rPr>
          <w:rFonts w:hint="eastAsia" w:ascii="宋体" w:hAnsi="宋体" w:eastAsia="宋体" w:cs="宋体"/>
          <w:b/>
          <w:color w:val="auto"/>
          <w:sz w:val="32"/>
          <w:highlight w:val="none"/>
        </w:rPr>
        <w:t>采购</w:t>
      </w:r>
      <w:r>
        <w:rPr>
          <w:rFonts w:hint="eastAsia" w:ascii="宋体" w:hAnsi="宋体" w:cs="宋体"/>
          <w:b/>
          <w:color w:val="auto"/>
          <w:sz w:val="32"/>
          <w:highlight w:val="none"/>
          <w:lang w:eastAsia="zh-CN"/>
        </w:rPr>
        <w:t>项目</w:t>
      </w:r>
      <w:bookmarkEnd w:id="38"/>
      <w:r>
        <w:rPr>
          <w:rFonts w:hint="eastAsia" w:ascii="宋体" w:hAnsi="宋体" w:eastAsia="宋体" w:cs="宋体"/>
          <w:b/>
          <w:color w:val="auto"/>
          <w:sz w:val="32"/>
          <w:highlight w:val="none"/>
        </w:rPr>
        <w:t xml:space="preserve"> </w:t>
      </w:r>
    </w:p>
    <w:p>
      <w:pPr>
        <w:spacing w:line="900" w:lineRule="exact"/>
        <w:rPr>
          <w:rFonts w:hint="eastAsia" w:ascii="宋体" w:hAnsi="宋体" w:eastAsia="宋体" w:cs="宋体"/>
          <w:b/>
          <w:color w:val="auto"/>
          <w:sz w:val="72"/>
          <w:highlight w:val="none"/>
        </w:rPr>
      </w:pPr>
    </w:p>
    <w:p>
      <w:pPr>
        <w:spacing w:line="900" w:lineRule="exact"/>
        <w:jc w:val="center"/>
        <w:rPr>
          <w:rFonts w:hint="eastAsia" w:ascii="宋体" w:hAnsi="宋体" w:eastAsia="宋体" w:cs="宋体"/>
          <w:b/>
          <w:color w:val="auto"/>
          <w:sz w:val="44"/>
          <w:szCs w:val="44"/>
          <w:highlight w:val="none"/>
        </w:rPr>
      </w:pPr>
      <w:bookmarkStart w:id="39" w:name="_Toc12631_WPSOffice_Level1"/>
      <w:r>
        <w:rPr>
          <w:rFonts w:hint="eastAsia" w:ascii="宋体" w:hAnsi="宋体" w:eastAsia="宋体" w:cs="宋体"/>
          <w:b/>
          <w:color w:val="auto"/>
          <w:sz w:val="44"/>
          <w:szCs w:val="44"/>
          <w:highlight w:val="none"/>
        </w:rPr>
        <w:t>响</w:t>
      </w:r>
      <w:bookmarkEnd w:id="39"/>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40" w:name="_Toc13194_WPSOffice_Level1"/>
      <w:r>
        <w:rPr>
          <w:rFonts w:hint="eastAsia" w:ascii="宋体" w:hAnsi="宋体" w:eastAsia="宋体" w:cs="宋体"/>
          <w:b/>
          <w:color w:val="auto"/>
          <w:sz w:val="44"/>
          <w:szCs w:val="44"/>
          <w:highlight w:val="none"/>
        </w:rPr>
        <w:t>应</w:t>
      </w:r>
      <w:bookmarkEnd w:id="40"/>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41" w:name="_Toc28638_WPSOffice_Level1"/>
      <w:r>
        <w:rPr>
          <w:rFonts w:hint="eastAsia" w:ascii="宋体" w:hAnsi="宋体" w:eastAsia="宋体" w:cs="宋体"/>
          <w:b/>
          <w:color w:val="auto"/>
          <w:sz w:val="44"/>
          <w:szCs w:val="44"/>
          <w:highlight w:val="none"/>
        </w:rPr>
        <w:t>文</w:t>
      </w:r>
      <w:bookmarkEnd w:id="41"/>
    </w:p>
    <w:p>
      <w:pPr>
        <w:spacing w:line="900" w:lineRule="exact"/>
        <w:jc w:val="center"/>
        <w:rPr>
          <w:rFonts w:hint="eastAsia" w:ascii="宋体" w:hAnsi="宋体" w:eastAsia="宋体" w:cs="宋体"/>
          <w:b/>
          <w:color w:val="auto"/>
          <w:sz w:val="44"/>
          <w:szCs w:val="44"/>
          <w:highlight w:val="none"/>
        </w:rPr>
      </w:pPr>
    </w:p>
    <w:p>
      <w:pPr>
        <w:jc w:val="center"/>
        <w:rPr>
          <w:rFonts w:hint="eastAsia" w:ascii="宋体" w:hAnsi="宋体" w:eastAsia="宋体" w:cs="宋体"/>
          <w:b/>
          <w:color w:val="auto"/>
          <w:sz w:val="44"/>
          <w:szCs w:val="44"/>
          <w:highlight w:val="none"/>
        </w:rPr>
      </w:pPr>
      <w:bookmarkStart w:id="42" w:name="_Toc21450_WPSOffice_Level1"/>
      <w:r>
        <w:rPr>
          <w:rFonts w:hint="eastAsia" w:ascii="宋体" w:hAnsi="宋体" w:eastAsia="宋体" w:cs="宋体"/>
          <w:b/>
          <w:color w:val="auto"/>
          <w:sz w:val="44"/>
          <w:szCs w:val="44"/>
          <w:highlight w:val="none"/>
        </w:rPr>
        <w:t>件</w:t>
      </w:r>
      <w:bookmarkEnd w:id="42"/>
    </w:p>
    <w:p>
      <w:pPr>
        <w:pStyle w:val="9"/>
        <w:jc w:val="center"/>
        <w:rPr>
          <w:rFonts w:ascii="黑体"/>
          <w:color w:val="auto"/>
          <w:sz w:val="44"/>
          <w:highlight w:val="none"/>
          <w:u w:val="single"/>
        </w:rPr>
      </w:pPr>
      <w:bookmarkStart w:id="43" w:name="_Toc30778_WPSOffice_Level1"/>
      <w:r>
        <w:rPr>
          <w:rFonts w:hint="eastAsia" w:ascii="黑体" w:hAnsi="Times New Roman" w:eastAsia="黑体"/>
          <w:color w:val="auto"/>
          <w:kern w:val="2"/>
          <w:sz w:val="32"/>
          <w:szCs w:val="22"/>
          <w:highlight w:val="none"/>
          <w:u w:val="single"/>
        </w:rPr>
        <w:t>正本（副本）</w:t>
      </w:r>
      <w:bookmarkEnd w:id="43"/>
    </w:p>
    <w:p>
      <w:pPr>
        <w:spacing w:afterLines="50" w:line="500" w:lineRule="exact"/>
        <w:ind w:firstLine="2479" w:firstLineChars="343"/>
        <w:rPr>
          <w:rFonts w:hint="eastAsia" w:ascii="宋体" w:hAnsi="宋体" w:eastAsia="宋体" w:cs="宋体"/>
          <w:b/>
          <w:color w:val="auto"/>
          <w:sz w:val="72"/>
          <w:highlight w:val="none"/>
        </w:rPr>
      </w:pPr>
    </w:p>
    <w:p>
      <w:pPr>
        <w:spacing w:afterLines="50" w:line="500" w:lineRule="exact"/>
        <w:ind w:firstLine="2409" w:firstLineChars="800"/>
        <w:jc w:val="both"/>
        <w:rPr>
          <w:rFonts w:hint="default" w:ascii="宋体" w:hAnsi="宋体" w:eastAsia="宋体" w:cs="宋体"/>
          <w:b/>
          <w:color w:val="auto"/>
          <w:sz w:val="30"/>
          <w:szCs w:val="30"/>
          <w:highlight w:val="none"/>
          <w:lang w:val="en-US"/>
        </w:rPr>
      </w:pPr>
      <w:bookmarkStart w:id="44" w:name="_Toc2436_WPSOffice_Level1"/>
      <w:r>
        <w:rPr>
          <w:rFonts w:hint="eastAsia" w:ascii="宋体" w:hAnsi="宋体" w:cs="宋体"/>
          <w:b/>
          <w:color w:val="auto"/>
          <w:sz w:val="30"/>
          <w:szCs w:val="30"/>
          <w:highlight w:val="none"/>
          <w:lang w:eastAsia="zh-CN"/>
        </w:rPr>
        <w:t>项目</w:t>
      </w:r>
      <w:r>
        <w:rPr>
          <w:rFonts w:hint="eastAsia" w:ascii="宋体" w:hAnsi="宋体" w:eastAsia="宋体" w:cs="宋体"/>
          <w:b/>
          <w:color w:val="auto"/>
          <w:sz w:val="30"/>
          <w:szCs w:val="30"/>
          <w:highlight w:val="none"/>
        </w:rPr>
        <w:t>编号：</w:t>
      </w:r>
      <w:bookmarkEnd w:id="44"/>
    </w:p>
    <w:p>
      <w:pPr>
        <w:spacing w:afterLines="50" w:line="500" w:lineRule="exact"/>
        <w:jc w:val="center"/>
        <w:rPr>
          <w:rFonts w:hint="eastAsia" w:ascii="宋体" w:hAnsi="宋体" w:eastAsia="宋体" w:cs="宋体"/>
          <w:b/>
          <w:color w:val="auto"/>
          <w:sz w:val="28"/>
          <w:szCs w:val="28"/>
          <w:highlight w:val="none"/>
        </w:rPr>
      </w:pPr>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5" w:name="_Toc19527_WPSOffice_Level1"/>
      <w:r>
        <w:rPr>
          <w:rFonts w:hint="eastAsia" w:ascii="宋体" w:hAnsi="宋体" w:cs="宋体"/>
          <w:b/>
          <w:color w:val="auto"/>
          <w:sz w:val="28"/>
          <w:szCs w:val="28"/>
          <w:highlight w:val="none"/>
          <w:lang w:eastAsia="zh-CN"/>
        </w:rPr>
        <w:t>供应商</w:t>
      </w:r>
      <w:r>
        <w:rPr>
          <w:rFonts w:hint="eastAsia" w:ascii="宋体" w:hAnsi="宋体" w:eastAsia="宋体" w:cs="宋体"/>
          <w:b/>
          <w:color w:val="auto"/>
          <w:sz w:val="28"/>
          <w:szCs w:val="28"/>
          <w:highlight w:val="none"/>
        </w:rPr>
        <w:t>：</w:t>
      </w:r>
      <w:r>
        <w:rPr>
          <w:rFonts w:hint="eastAsia" w:ascii="宋体" w:hAnsi="宋体" w:eastAsia="宋体" w:cs="宋体"/>
          <w:b/>
          <w:color w:val="auto"/>
          <w:spacing w:val="20"/>
          <w:kern w:val="0"/>
          <w:sz w:val="28"/>
          <w:szCs w:val="28"/>
          <w:highlight w:val="none"/>
          <w:u w:val="single"/>
        </w:rPr>
        <w:t xml:space="preserve">　　      </w:t>
      </w:r>
      <w:r>
        <w:rPr>
          <w:rFonts w:hint="eastAsia" w:ascii="宋体" w:hAnsi="宋体" w:cs="宋体"/>
          <w:b/>
          <w:color w:val="auto"/>
          <w:spacing w:val="20"/>
          <w:kern w:val="0"/>
          <w:sz w:val="28"/>
          <w:szCs w:val="28"/>
          <w:highlight w:val="none"/>
          <w:u w:val="single"/>
          <w:lang w:val="en-US" w:eastAsia="zh-CN"/>
        </w:rPr>
        <w:t xml:space="preserve">  </w:t>
      </w:r>
      <w:r>
        <w:rPr>
          <w:rFonts w:hint="eastAsia" w:ascii="宋体" w:hAnsi="宋体" w:eastAsia="宋体" w:cs="宋体"/>
          <w:b/>
          <w:color w:val="auto"/>
          <w:spacing w:val="20"/>
          <w:kern w:val="0"/>
          <w:sz w:val="28"/>
          <w:szCs w:val="28"/>
          <w:highlight w:val="none"/>
          <w:u w:val="single"/>
        </w:rPr>
        <w:t xml:space="preserve">  　　　　　　（盖单位章）</w:t>
      </w:r>
      <w:bookmarkEnd w:id="45"/>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6" w:name="_Toc2247_WPSOffice_Level1"/>
      <w:r>
        <w:rPr>
          <w:rFonts w:hint="eastAsia" w:ascii="宋体" w:hAnsi="宋体" w:eastAsia="宋体" w:cs="宋体"/>
          <w:b/>
          <w:color w:val="auto"/>
          <w:spacing w:val="0"/>
          <w:kern w:val="0"/>
          <w:sz w:val="28"/>
          <w:szCs w:val="28"/>
          <w:highlight w:val="none"/>
        </w:rPr>
        <w:t>法定代表人或委托代理人</w:t>
      </w:r>
      <w:r>
        <w:rPr>
          <w:rFonts w:hint="eastAsia" w:ascii="宋体" w:hAnsi="宋体" w:eastAsia="宋体" w:cs="宋体"/>
          <w:b/>
          <w:color w:val="auto"/>
          <w:spacing w:val="20"/>
          <w:kern w:val="0"/>
          <w:sz w:val="28"/>
          <w:szCs w:val="28"/>
          <w:highlight w:val="none"/>
        </w:rPr>
        <w:t>：</w:t>
      </w:r>
      <w:r>
        <w:rPr>
          <w:rFonts w:hint="eastAsia" w:ascii="宋体" w:hAnsi="宋体" w:eastAsia="宋体" w:cs="宋体"/>
          <w:b/>
          <w:color w:val="auto"/>
          <w:spacing w:val="20"/>
          <w:kern w:val="0"/>
          <w:sz w:val="28"/>
          <w:szCs w:val="28"/>
          <w:highlight w:val="none"/>
          <w:u w:val="single"/>
        </w:rPr>
        <w:t>　　　 （签字或盖章）</w:t>
      </w:r>
      <w:bookmarkEnd w:id="46"/>
      <w:r>
        <w:rPr>
          <w:rFonts w:hint="eastAsia" w:ascii="宋体" w:hAnsi="宋体" w:eastAsia="宋体" w:cs="宋体"/>
          <w:b/>
          <w:color w:val="auto"/>
          <w:spacing w:val="20"/>
          <w:kern w:val="0"/>
          <w:sz w:val="28"/>
          <w:szCs w:val="28"/>
          <w:highlight w:val="none"/>
          <w:u w:val="single"/>
        </w:rPr>
        <w:t>　　</w:t>
      </w:r>
    </w:p>
    <w:p>
      <w:pPr>
        <w:spacing w:afterLines="50" w:line="500" w:lineRule="exact"/>
        <w:ind w:firstLine="1605" w:firstLineChars="500"/>
        <w:rPr>
          <w:rFonts w:hint="eastAsia" w:ascii="宋体" w:hAnsi="宋体" w:eastAsia="宋体" w:cs="宋体"/>
          <w:b/>
          <w:color w:val="auto"/>
          <w:spacing w:val="20"/>
          <w:kern w:val="0"/>
          <w:sz w:val="28"/>
          <w:szCs w:val="28"/>
          <w:highlight w:val="none"/>
        </w:rPr>
      </w:pPr>
      <w:bookmarkStart w:id="47" w:name="_Toc19164_WPSOffice_Level1"/>
      <w:r>
        <w:rPr>
          <w:rFonts w:hint="eastAsia" w:ascii="宋体" w:hAnsi="宋体" w:eastAsia="宋体" w:cs="宋体"/>
          <w:b/>
          <w:color w:val="auto"/>
          <w:spacing w:val="20"/>
          <w:kern w:val="0"/>
          <w:sz w:val="28"/>
          <w:szCs w:val="28"/>
          <w:highlight w:val="none"/>
        </w:rPr>
        <w:t>日  期：　　　　</w:t>
      </w:r>
      <w:r>
        <w:rPr>
          <w:rFonts w:hint="eastAsia" w:ascii="宋体" w:hAnsi="宋体" w:eastAsia="宋体" w:cs="宋体"/>
          <w:b/>
          <w:color w:val="auto"/>
          <w:sz w:val="28"/>
          <w:szCs w:val="28"/>
          <w:highlight w:val="none"/>
        </w:rPr>
        <w:t>年    月    日</w:t>
      </w:r>
      <w:bookmarkEnd w:id="47"/>
    </w:p>
    <w:p>
      <w:pPr>
        <w:jc w:val="center"/>
        <w:rPr>
          <w:rFonts w:hint="eastAsia"/>
          <w:b/>
          <w:bCs/>
          <w:color w:val="auto"/>
          <w:sz w:val="28"/>
          <w:szCs w:val="28"/>
          <w:highlight w:val="none"/>
        </w:rPr>
      </w:pPr>
      <w:bookmarkStart w:id="48" w:name="_Toc19469_WPSOffice_Level1"/>
    </w:p>
    <w:p>
      <w:pPr>
        <w:jc w:val="center"/>
        <w:rPr>
          <w:rFonts w:hint="eastAsia"/>
          <w:b/>
          <w:bCs/>
          <w:color w:val="auto"/>
          <w:sz w:val="28"/>
          <w:szCs w:val="28"/>
          <w:highlight w:val="none"/>
        </w:rPr>
      </w:pPr>
      <w:r>
        <w:rPr>
          <w:rFonts w:hint="eastAsia"/>
          <w:b/>
          <w:bCs/>
          <w:color w:val="auto"/>
          <w:sz w:val="28"/>
          <w:szCs w:val="28"/>
          <w:highlight w:val="none"/>
        </w:rPr>
        <w:t>响应文件资料清单</w:t>
      </w:r>
      <w:bookmarkEnd w:id="48"/>
    </w:p>
    <w:p>
      <w:pPr>
        <w:adjustRightInd w:val="0"/>
        <w:snapToGrid w:val="0"/>
        <w:spacing w:line="240" w:lineRule="exact"/>
        <w:jc w:val="center"/>
        <w:rPr>
          <w:rFonts w:hint="eastAsia" w:ascii="宋体" w:hAnsi="宋体" w:eastAsia="宋体" w:cs="宋体"/>
          <w:b/>
          <w:color w:val="auto"/>
          <w:sz w:val="24"/>
          <w:highlight w:val="none"/>
        </w:rPr>
      </w:pPr>
    </w:p>
    <w:tbl>
      <w:tblPr>
        <w:tblStyle w:val="19"/>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5460"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资料名称</w:t>
            </w:r>
          </w:p>
        </w:tc>
        <w:tc>
          <w:tcPr>
            <w:tcW w:w="2625"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一</w:t>
            </w:r>
          </w:p>
        </w:tc>
        <w:tc>
          <w:tcPr>
            <w:tcW w:w="5460" w:type="dxa"/>
            <w:vAlign w:val="center"/>
          </w:tcPr>
          <w:p>
            <w:pPr>
              <w:spacing w:line="360" w:lineRule="auto"/>
              <w:rPr>
                <w:rFonts w:hint="eastAsia" w:ascii="宋体" w:hAnsi="宋体" w:eastAsia="宋体" w:cs="宋体"/>
                <w:color w:val="auto"/>
                <w:sz w:val="21"/>
                <w:szCs w:val="21"/>
                <w:highlight w:val="none"/>
              </w:rPr>
            </w:pPr>
            <w:r>
              <w:rPr>
                <w:rFonts w:hint="eastAsia" w:ascii="Tahoma" w:hAnsi="Tahoma"/>
                <w:color w:val="auto"/>
                <w:sz w:val="21"/>
                <w:szCs w:val="21"/>
                <w:highlight w:val="none"/>
              </w:rPr>
              <w:t>供应商基本信息</w:t>
            </w:r>
          </w:p>
        </w:tc>
        <w:tc>
          <w:tcPr>
            <w:tcW w:w="2625" w:type="dxa"/>
            <w:vAlign w:val="center"/>
          </w:tcPr>
          <w:p>
            <w:pPr>
              <w:spacing w:line="360" w:lineRule="auto"/>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eastAsia="zh-CN"/>
              </w:rPr>
              <w:t>企业营业执照、相关证明材料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二</w:t>
            </w:r>
          </w:p>
        </w:tc>
        <w:tc>
          <w:tcPr>
            <w:tcW w:w="5460" w:type="dxa"/>
            <w:vAlign w:val="center"/>
          </w:tcPr>
          <w:p>
            <w:pPr>
              <w:pStyle w:val="41"/>
              <w:rPr>
                <w:rFonts w:hint="eastAsia" w:ascii="宋体" w:hAnsi="宋体" w:eastAsia="宋体" w:cs="宋体"/>
                <w:color w:val="auto"/>
                <w:sz w:val="21"/>
                <w:szCs w:val="21"/>
                <w:highlight w:val="none"/>
              </w:rPr>
            </w:pPr>
            <w:r>
              <w:rPr>
                <w:rFonts w:hint="eastAsia"/>
                <w:color w:val="auto"/>
                <w:sz w:val="21"/>
                <w:szCs w:val="21"/>
                <w:highlight w:val="none"/>
                <w:lang w:eastAsia="zh-CN"/>
              </w:rPr>
              <w:t>响应</w:t>
            </w:r>
            <w:r>
              <w:rPr>
                <w:rFonts w:hint="eastAsia"/>
                <w:color w:val="auto"/>
                <w:sz w:val="21"/>
                <w:szCs w:val="21"/>
                <w:highlight w:val="none"/>
              </w:rPr>
              <w:t>授权书</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三</w:t>
            </w:r>
          </w:p>
        </w:tc>
        <w:tc>
          <w:tcPr>
            <w:tcW w:w="5460" w:type="dxa"/>
            <w:vAlign w:val="center"/>
          </w:tcPr>
          <w:p>
            <w:pPr>
              <w:pStyle w:val="41"/>
              <w:rPr>
                <w:rFonts w:hint="eastAsia" w:ascii="宋体" w:hAnsi="宋体" w:eastAsia="宋体" w:cs="宋体"/>
                <w:color w:val="auto"/>
                <w:sz w:val="21"/>
                <w:szCs w:val="21"/>
                <w:highlight w:val="none"/>
              </w:rPr>
            </w:pPr>
            <w:r>
              <w:rPr>
                <w:rFonts w:hint="eastAsia"/>
                <w:color w:val="auto"/>
                <w:sz w:val="21"/>
                <w:szCs w:val="21"/>
                <w:highlight w:val="none"/>
              </w:rPr>
              <w:t>响应函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四</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rPr>
              <w:t>无重大违法记录声明函、无不良信用记录承诺函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五</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val="zh-CN"/>
              </w:rPr>
              <w:t>询价响应表</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六</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七</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承诺</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Tahoma" w:hAnsi="Tahoma" w:eastAsia="宋体"/>
                <w:color w:val="auto"/>
                <w:sz w:val="21"/>
                <w:szCs w:val="21"/>
                <w:highlight w:val="none"/>
                <w:lang w:eastAsia="zh-CN"/>
              </w:rPr>
            </w:pPr>
            <w:r>
              <w:rPr>
                <w:rFonts w:hint="eastAsia" w:ascii="Tahoma" w:hAnsi="Tahoma"/>
                <w:color w:val="auto"/>
                <w:sz w:val="21"/>
                <w:szCs w:val="21"/>
                <w:highlight w:val="none"/>
                <w:lang w:eastAsia="zh-CN"/>
              </w:rPr>
              <w:t>八</w:t>
            </w:r>
          </w:p>
        </w:tc>
        <w:tc>
          <w:tcPr>
            <w:tcW w:w="5460" w:type="dxa"/>
            <w:vAlign w:val="center"/>
          </w:tcPr>
          <w:p>
            <w:pP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询价文件要求和供应商认为需要提供的其它说明和资料</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九</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质疑函范本</w:t>
            </w:r>
          </w:p>
        </w:tc>
        <w:tc>
          <w:tcPr>
            <w:tcW w:w="2625" w:type="dxa"/>
            <w:vAlign w:val="center"/>
          </w:tcPr>
          <w:p>
            <w:pPr>
              <w:spacing w:line="360" w:lineRule="auto"/>
              <w:rPr>
                <w:rFonts w:hint="eastAsia" w:ascii="宋体" w:hAnsi="宋体" w:eastAsia="宋体" w:cs="宋体"/>
                <w:b/>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Cs w:val="21"/>
                <w:highlight w:val="none"/>
                <w:lang w:eastAsia="zh-CN"/>
              </w:rPr>
            </w:pPr>
          </w:p>
        </w:tc>
        <w:tc>
          <w:tcPr>
            <w:tcW w:w="5460" w:type="dxa"/>
            <w:vAlign w:val="center"/>
          </w:tcPr>
          <w:p>
            <w:pPr>
              <w:rPr>
                <w:rFonts w:hint="default" w:ascii="宋体" w:hAnsi="宋体" w:eastAsia="宋体" w:cs="宋体"/>
                <w:color w:val="auto"/>
                <w:szCs w:val="21"/>
                <w:highlight w:val="none"/>
                <w:lang w:val="en-US" w:eastAsia="zh-CN"/>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bl>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bookmarkEnd w:id="35"/>
    <w:p>
      <w:pPr>
        <w:pStyle w:val="7"/>
        <w:adjustRightInd w:val="0"/>
        <w:snapToGrid w:val="0"/>
        <w:spacing w:before="0" w:after="0" w:line="360" w:lineRule="exact"/>
        <w:rPr>
          <w:rFonts w:hint="eastAsia" w:ascii="宋体" w:hAnsi="宋体" w:eastAsia="宋体" w:cs="宋体"/>
          <w:color w:val="auto"/>
          <w:sz w:val="21"/>
          <w:szCs w:val="21"/>
          <w:highlight w:val="none"/>
          <w:lang w:eastAsia="zh-CN"/>
        </w:rPr>
      </w:pPr>
      <w:bookmarkStart w:id="49" w:name="_Toc5932"/>
      <w:bookmarkStart w:id="50" w:name="_Toc471299103"/>
      <w:r>
        <w:rPr>
          <w:rFonts w:hint="eastAsia" w:ascii="宋体" w:hAnsi="宋体" w:eastAsia="宋体" w:cs="宋体"/>
          <w:color w:val="auto"/>
          <w:sz w:val="21"/>
          <w:szCs w:val="21"/>
          <w:highlight w:val="none"/>
        </w:rPr>
        <w:t>附件</w:t>
      </w:r>
      <w:bookmarkEnd w:id="49"/>
      <w:bookmarkEnd w:id="50"/>
      <w:r>
        <w:rPr>
          <w:rFonts w:hint="eastAsia" w:ascii="宋体" w:hAnsi="宋体" w:cs="宋体"/>
          <w:color w:val="auto"/>
          <w:sz w:val="21"/>
          <w:szCs w:val="21"/>
          <w:highlight w:val="none"/>
          <w:lang w:eastAsia="zh-CN"/>
        </w:rPr>
        <w:t>一</w:t>
      </w:r>
    </w:p>
    <w:p>
      <w:pPr>
        <w:jc w:val="center"/>
        <w:rPr>
          <w:rFonts w:hint="eastAsia"/>
          <w:b/>
          <w:bCs/>
          <w:color w:val="auto"/>
          <w:sz w:val="28"/>
          <w:szCs w:val="28"/>
          <w:highlight w:val="none"/>
        </w:rPr>
      </w:pPr>
      <w:bookmarkStart w:id="51" w:name="_Toc10142_WPSOffice_Level1"/>
      <w:r>
        <w:rPr>
          <w:rFonts w:hint="eastAsia"/>
          <w:b/>
          <w:bCs/>
          <w:color w:val="auto"/>
          <w:sz w:val="28"/>
          <w:szCs w:val="28"/>
          <w:highlight w:val="none"/>
        </w:rPr>
        <w:t>供应商基本信息</w:t>
      </w:r>
      <w:bookmarkEnd w:id="51"/>
    </w:p>
    <w:p>
      <w:pPr>
        <w:pStyle w:val="18"/>
        <w:jc w:val="center"/>
        <w:rPr>
          <w:rFonts w:hint="default"/>
          <w:highlight w:val="none"/>
          <w:lang w:val="en-US"/>
        </w:rPr>
      </w:pPr>
      <w:r>
        <w:rPr>
          <w:rFonts w:hint="eastAsia" w:ascii="宋体" w:hAnsi="宋体" w:eastAsia="宋体" w:cs="宋体"/>
          <w:i w:val="0"/>
          <w:caps w:val="0"/>
          <w:color w:val="auto"/>
          <w:spacing w:val="0"/>
          <w:sz w:val="21"/>
          <w:szCs w:val="21"/>
          <w:highlight w:val="none"/>
          <w:shd w:val="clear" w:color="auto" w:fill="FFFFFF"/>
          <w:lang w:val="en-US" w:eastAsia="zh-CN"/>
        </w:rPr>
        <w:t>营业执照（正本或副本）</w:t>
      </w:r>
      <w:r>
        <w:rPr>
          <w:rFonts w:hint="eastAsia" w:ascii="宋体" w:hAnsi="宋体" w:cs="宋体"/>
          <w:i w:val="0"/>
          <w:caps w:val="0"/>
          <w:color w:val="auto"/>
          <w:spacing w:val="0"/>
          <w:sz w:val="21"/>
          <w:szCs w:val="21"/>
          <w:highlight w:val="none"/>
          <w:shd w:val="clear" w:color="auto" w:fill="FFFFFF"/>
          <w:lang w:val="en-US" w:eastAsia="zh-CN"/>
        </w:rPr>
        <w:t>等其他相关证明材料复印件加盖公章。</w:t>
      </w:r>
    </w:p>
    <w:p>
      <w:pPr>
        <w:jc w:val="center"/>
        <w:rPr>
          <w:rFonts w:hint="eastAsia" w:eastAsia="宋体"/>
          <w:b/>
          <w:bCs/>
          <w:color w:val="auto"/>
          <w:sz w:val="28"/>
          <w:szCs w:val="28"/>
          <w:highlight w:val="none"/>
          <w:lang w:eastAsia="zh-CN"/>
        </w:rPr>
      </w:pPr>
      <w:bookmarkStart w:id="52" w:name="_Toc5936_WPSOffice_Level1"/>
      <w:r>
        <w:rPr>
          <w:rFonts w:hint="eastAsia"/>
          <w:b/>
          <w:bCs/>
          <w:color w:val="auto"/>
          <w:sz w:val="28"/>
          <w:szCs w:val="28"/>
          <w:highlight w:val="none"/>
          <w:lang w:eastAsia="zh-CN"/>
        </w:rPr>
        <w:t>（格式自拟）</w:t>
      </w:r>
      <w:bookmarkEnd w:id="52"/>
    </w:p>
    <w:p>
      <w:pPr>
        <w:pStyle w:val="7"/>
        <w:adjustRightInd w:val="0"/>
        <w:snapToGrid w:val="0"/>
        <w:spacing w:before="0" w:after="0" w:line="360" w:lineRule="exact"/>
        <w:rPr>
          <w:rFonts w:hint="eastAsia" w:ascii="宋体" w:hAnsi="宋体" w:eastAsia="宋体" w:cs="宋体"/>
          <w:color w:val="auto"/>
          <w:sz w:val="21"/>
          <w:szCs w:val="21"/>
          <w:highlight w:val="none"/>
          <w:lang w:eastAsia="zh-CN"/>
        </w:rPr>
      </w:pPr>
      <w:bookmarkStart w:id="53" w:name="_Toc31656"/>
      <w:bookmarkStart w:id="54" w:name="_Toc471299104"/>
      <w:r>
        <w:rPr>
          <w:rFonts w:hint="eastAsia" w:ascii="宋体" w:hAnsi="宋体" w:eastAsia="宋体" w:cs="宋体"/>
          <w:color w:val="auto"/>
          <w:sz w:val="21"/>
          <w:szCs w:val="21"/>
          <w:highlight w:val="none"/>
        </w:rPr>
        <w:t>附件</w:t>
      </w:r>
      <w:bookmarkEnd w:id="53"/>
      <w:bookmarkEnd w:id="54"/>
      <w:r>
        <w:rPr>
          <w:rFonts w:hint="eastAsia" w:ascii="宋体" w:hAnsi="宋体" w:cs="宋体"/>
          <w:color w:val="auto"/>
          <w:sz w:val="21"/>
          <w:szCs w:val="21"/>
          <w:highlight w:val="none"/>
          <w:lang w:eastAsia="zh-CN"/>
        </w:rPr>
        <w:t>二</w:t>
      </w:r>
    </w:p>
    <w:p>
      <w:pPr>
        <w:jc w:val="center"/>
        <w:rPr>
          <w:rFonts w:hint="eastAsia"/>
          <w:b/>
          <w:bCs/>
          <w:color w:val="auto"/>
          <w:sz w:val="28"/>
          <w:szCs w:val="28"/>
          <w:highlight w:val="none"/>
        </w:rPr>
      </w:pPr>
      <w:bookmarkStart w:id="55" w:name="_Toc8862_WPSOffice_Level1"/>
      <w:bookmarkStart w:id="56" w:name="_Toc471299105"/>
      <w:r>
        <w:rPr>
          <w:rFonts w:hint="eastAsia"/>
          <w:b/>
          <w:bCs/>
          <w:color w:val="auto"/>
          <w:sz w:val="28"/>
          <w:szCs w:val="28"/>
          <w:highlight w:val="none"/>
          <w:lang w:eastAsia="zh-CN"/>
        </w:rPr>
        <w:t>响应</w:t>
      </w:r>
      <w:r>
        <w:rPr>
          <w:rFonts w:hint="eastAsia"/>
          <w:b/>
          <w:bCs/>
          <w:color w:val="auto"/>
          <w:sz w:val="28"/>
          <w:szCs w:val="28"/>
          <w:highlight w:val="none"/>
        </w:rPr>
        <w:t>授权书</w:t>
      </w:r>
      <w:bookmarkEnd w:id="55"/>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致：_________________</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本授权书声明：</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（投标人名称）的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（法人代表姓名）授权</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（被授权人的姓名）为我方就</w:t>
      </w: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项目编号</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项目投标活动的合法代理人，以我方名义全权处理与该项目投标、签订合同以及合同执行有关的一切事务。</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特此声明。</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法定代表人签字：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电</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1050" w:firstLineChars="500"/>
        <w:jc w:val="left"/>
        <w:textAlignment w:val="auto"/>
        <w:outlineLvl w:val="9"/>
        <w:rPr>
          <w:rFonts w:ascii="宋体" w:hAnsi="宋体"/>
          <w:color w:val="auto"/>
          <w:sz w:val="21"/>
          <w:szCs w:val="21"/>
          <w:highlight w:val="none"/>
          <w:u w:val="singl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代理人（被授权人）签字：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电  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hint="eastAsia" w:ascii="宋体" w:hAnsi="宋体"/>
          <w:color w:val="auto"/>
          <w:sz w:val="21"/>
          <w:szCs w:val="21"/>
          <w:highlight w:val="non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color w:val="auto"/>
          <w:sz w:val="21"/>
          <w:szCs w:val="21"/>
          <w:highlight w:val="none"/>
        </w:rPr>
      </w:pPr>
      <w:r>
        <w:rPr>
          <w:rFonts w:hint="eastAsia" w:ascii="宋体" w:hAnsi="宋体"/>
          <w:color w:val="auto"/>
          <w:sz w:val="21"/>
          <w:szCs w:val="21"/>
          <w:highlight w:val="none"/>
        </w:rPr>
        <w:t xml:space="preserve">投标人名称（公章）：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b/>
          <w:color w:val="auto"/>
          <w:sz w:val="21"/>
          <w:szCs w:val="21"/>
          <w:highlight w:val="none"/>
        </w:rPr>
      </w:pPr>
      <w:r>
        <w:rPr>
          <w:rFonts w:hint="eastAsia" w:ascii="宋体" w:hAnsi="宋体"/>
          <w:color w:val="auto"/>
          <w:sz w:val="21"/>
          <w:szCs w:val="21"/>
          <w:highlight w:val="none"/>
        </w:rPr>
        <w:t>日      期：</w:t>
      </w:r>
      <w:r>
        <w:rPr>
          <w:rFonts w:hint="eastAsia" w:ascii="宋体" w:hAnsi="宋体"/>
          <w:b/>
          <w:color w:val="auto"/>
          <w:sz w:val="21"/>
          <w:szCs w:val="21"/>
          <w:highlight w:val="none"/>
        </w:rPr>
        <w:t xml:space="preserve"> </w:t>
      </w:r>
    </w:p>
    <w:p>
      <w:pPr>
        <w:pStyle w:val="7"/>
        <w:adjustRightInd w:val="0"/>
        <w:snapToGrid w:val="0"/>
        <w:spacing w:before="0" w:after="0" w:line="360" w:lineRule="exact"/>
        <w:rPr>
          <w:rFonts w:hint="eastAsia" w:ascii="宋体" w:hAnsi="宋体" w:eastAsia="宋体" w:cs="宋体"/>
          <w:color w:val="auto"/>
          <w:sz w:val="21"/>
          <w:szCs w:val="21"/>
          <w:highlight w:val="none"/>
          <w:lang w:eastAsia="zh-CN"/>
        </w:rPr>
      </w:pPr>
      <w:bookmarkStart w:id="57" w:name="_Toc26907"/>
      <w:r>
        <w:rPr>
          <w:rFonts w:hint="eastAsia" w:ascii="宋体" w:hAnsi="宋体" w:eastAsia="宋体" w:cs="宋体"/>
          <w:color w:val="auto"/>
          <w:sz w:val="21"/>
          <w:szCs w:val="21"/>
          <w:highlight w:val="none"/>
        </w:rPr>
        <w:t>附件</w:t>
      </w:r>
      <w:bookmarkEnd w:id="56"/>
      <w:bookmarkEnd w:id="57"/>
      <w:r>
        <w:rPr>
          <w:rFonts w:hint="eastAsia" w:ascii="宋体" w:hAnsi="宋体" w:cs="宋体"/>
          <w:color w:val="auto"/>
          <w:sz w:val="21"/>
          <w:szCs w:val="21"/>
          <w:highlight w:val="none"/>
          <w:lang w:eastAsia="zh-CN"/>
        </w:rPr>
        <w:t>三</w:t>
      </w:r>
    </w:p>
    <w:p>
      <w:pPr>
        <w:jc w:val="center"/>
        <w:rPr>
          <w:rFonts w:hint="eastAsia"/>
          <w:b/>
          <w:bCs/>
          <w:color w:val="auto"/>
          <w:sz w:val="28"/>
          <w:szCs w:val="28"/>
          <w:highlight w:val="none"/>
        </w:rPr>
      </w:pPr>
      <w:bookmarkStart w:id="58" w:name="_Toc3858_WPSOffice_Level1"/>
      <w:bookmarkStart w:id="59" w:name="_Toc516969098"/>
      <w:bookmarkStart w:id="60" w:name="_Toc148501698"/>
      <w:r>
        <w:rPr>
          <w:rFonts w:hint="eastAsia"/>
          <w:b/>
          <w:bCs/>
          <w:color w:val="auto"/>
          <w:sz w:val="28"/>
          <w:szCs w:val="28"/>
          <w:highlight w:val="none"/>
        </w:rPr>
        <w:t>响应函</w:t>
      </w:r>
      <w:bookmarkEnd w:id="58"/>
      <w:bookmarkEnd w:id="59"/>
      <w:bookmarkEnd w:id="60"/>
    </w:p>
    <w:p>
      <w:pPr>
        <w:pStyle w:val="14"/>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both"/>
        <w:textAlignment w:val="auto"/>
        <w:outlineLvl w:val="9"/>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b/>
          <w:color w:val="auto"/>
          <w:sz w:val="21"/>
          <w:szCs w:val="21"/>
          <w:highlight w:val="none"/>
          <w:u w:val="single"/>
        </w:rPr>
        <w:t>　　　　　（采购人）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dstrike/>
          <w:color w:val="auto"/>
          <w:sz w:val="21"/>
          <w:szCs w:val="21"/>
          <w:highlight w:val="none"/>
        </w:rPr>
      </w:pPr>
      <w:r>
        <w:rPr>
          <w:rFonts w:hint="eastAsia" w:ascii="宋体" w:hAnsi="宋体"/>
          <w:color w:val="auto"/>
          <w:sz w:val="21"/>
          <w:szCs w:val="21"/>
          <w:highlight w:val="none"/>
        </w:rPr>
        <w:t>根据贵方</w:t>
      </w:r>
      <w:r>
        <w:rPr>
          <w:rFonts w:hint="eastAsia" w:ascii="宋体" w:hAnsi="宋体"/>
          <w:color w:val="auto"/>
          <w:sz w:val="21"/>
          <w:szCs w:val="21"/>
          <w:highlight w:val="none"/>
          <w:u w:val="single"/>
        </w:rPr>
        <w:t>　　　　　　</w:t>
      </w:r>
      <w:r>
        <w:rPr>
          <w:rFonts w:hint="eastAsia" w:ascii="宋体" w:hAnsi="宋体"/>
          <w:color w:val="auto"/>
          <w:sz w:val="21"/>
          <w:szCs w:val="21"/>
          <w:highlight w:val="none"/>
        </w:rPr>
        <w:t>“（项目编号：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）”询价公告，我方正式授权下述</w:t>
      </w:r>
      <w:r>
        <w:rPr>
          <w:rFonts w:hint="eastAsia" w:ascii="宋体" w:hAnsi="宋体"/>
          <w:color w:val="auto"/>
          <w:sz w:val="21"/>
          <w:szCs w:val="21"/>
          <w:highlight w:val="none"/>
          <w:u w:val="single"/>
        </w:rPr>
        <w:t>签字人（姓名</w:t>
      </w:r>
      <w:r>
        <w:rPr>
          <w:rFonts w:hint="eastAsia" w:ascii="宋体" w:hAnsi="宋体"/>
          <w:color w:val="auto"/>
          <w:sz w:val="21"/>
          <w:szCs w:val="21"/>
          <w:highlight w:val="none"/>
        </w:rPr>
        <w:t>）代表供应商</w:t>
      </w:r>
      <w:r>
        <w:rPr>
          <w:rFonts w:hint="eastAsia" w:ascii="宋体" w:hAnsi="宋体"/>
          <w:color w:val="auto"/>
          <w:sz w:val="21"/>
          <w:szCs w:val="21"/>
          <w:highlight w:val="none"/>
          <w:u w:val="single"/>
        </w:rPr>
        <w:t>（供应商全称）</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据此函，我方兹宣布同意如下：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1、如我公司成交，我公司承诺愿意按询价文件规定缴纳履约保证金。按本次询价文件规定及报价承诺</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及安装。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2、我方根据本次询价文件的规定，严格履行合同的责任和义务</w:t>
      </w:r>
      <w:r>
        <w:rPr>
          <w:rFonts w:ascii="宋体" w:hAnsi="宋体"/>
          <w:color w:val="auto"/>
          <w:sz w:val="21"/>
          <w:szCs w:val="21"/>
          <w:highlight w:val="none"/>
        </w:rPr>
        <w:t>,</w:t>
      </w:r>
      <w:r>
        <w:rPr>
          <w:rFonts w:hint="eastAsia" w:ascii="宋体" w:hAnsi="宋体"/>
          <w:color w:val="auto"/>
          <w:sz w:val="21"/>
          <w:szCs w:val="21"/>
          <w:highlight w:val="none"/>
        </w:rPr>
        <w:t>并保证于买方要求的日期内完成</w:t>
      </w:r>
      <w:r>
        <w:rPr>
          <w:rFonts w:hint="eastAsia" w:ascii="宋体" w:hAnsi="宋体"/>
          <w:color w:val="auto"/>
          <w:sz w:val="21"/>
          <w:szCs w:val="21"/>
          <w:highlight w:val="none"/>
          <w:lang w:val="en-US" w:eastAsia="zh-CN"/>
        </w:rPr>
        <w:t>供货</w:t>
      </w:r>
      <w:r>
        <w:rPr>
          <w:rFonts w:hint="eastAsia" w:ascii="宋体" w:hAnsi="宋体"/>
          <w:color w:val="auto"/>
          <w:sz w:val="21"/>
          <w:szCs w:val="21"/>
          <w:highlight w:val="none"/>
        </w:rPr>
        <w:t>、安装及服务，并通过买方验收。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4、我方同意从供应商须知规定的询价日期起遵循本询价文件，并在供应商须知规定的询价有效期之前均具有约束力。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5、我方同意按贵方要求在询价现场规定时间内向贵方提供与其询价有关的任何证据或补充资料，否则，我方的响应文件可被贵方拒绝。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eastAsia="宋体"/>
          <w:color w:val="auto"/>
          <w:highlight w:val="none"/>
          <w:lang w:val="en-US" w:eastAsia="zh-CN"/>
        </w:rPr>
      </w:pPr>
      <w:r>
        <w:rPr>
          <w:rFonts w:hint="eastAsia" w:ascii="宋体" w:hAnsi="宋体"/>
          <w:color w:val="auto"/>
          <w:sz w:val="21"/>
          <w:szCs w:val="21"/>
          <w:highlight w:val="none"/>
        </w:rPr>
        <w:t>6、我方完全理解贵方不一定接受最低报价的询价。</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7、我方对响应文件中所提供资料、文件、证书及证件的真实性和有效性负责。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8、与本询价有关的通讯地址：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电    话：</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传    真：</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供应商基本账户开户名：</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账号：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开 户 行：</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w:t>
      </w:r>
      <w:r>
        <w:rPr>
          <w:rFonts w:hint="eastAsia" w:ascii="宋体" w:hAnsi="宋体"/>
          <w:color w:val="auto"/>
          <w:sz w:val="21"/>
          <w:szCs w:val="21"/>
          <w:highlight w:val="none"/>
        </w:rPr>
        <w:t>章：</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p>
    <w:p>
      <w:pPr>
        <w:spacing w:line="360" w:lineRule="auto"/>
        <w:rPr>
          <w:rFonts w:ascii="宋体" w:hAnsi="宋体"/>
          <w:color w:val="auto"/>
          <w:sz w:val="24"/>
          <w:highlight w:val="none"/>
          <w:u w:val="single"/>
        </w:rPr>
      </w:pPr>
    </w:p>
    <w:p>
      <w:pPr>
        <w:pStyle w:val="7"/>
        <w:adjustRightInd w:val="0"/>
        <w:snapToGrid w:val="0"/>
        <w:spacing w:before="0" w:after="0" w:line="360" w:lineRule="exact"/>
        <w:rPr>
          <w:rFonts w:hint="eastAsia" w:ascii="宋体" w:hAnsi="宋体" w:eastAsia="宋体" w:cs="宋体"/>
          <w:color w:val="auto"/>
          <w:sz w:val="21"/>
          <w:szCs w:val="21"/>
          <w:highlight w:val="none"/>
          <w:lang w:eastAsia="zh-CN"/>
        </w:rPr>
      </w:pPr>
      <w:bookmarkStart w:id="61" w:name="_Toc30711"/>
      <w:bookmarkStart w:id="62" w:name="_Toc471299106"/>
      <w:bookmarkStart w:id="63" w:name="_Toc417045478"/>
      <w:r>
        <w:rPr>
          <w:rFonts w:hint="eastAsia" w:ascii="宋体" w:hAnsi="宋体" w:eastAsia="宋体" w:cs="宋体"/>
          <w:color w:val="auto"/>
          <w:sz w:val="21"/>
          <w:szCs w:val="21"/>
          <w:highlight w:val="none"/>
        </w:rPr>
        <w:t>附件</w:t>
      </w:r>
      <w:bookmarkEnd w:id="61"/>
      <w:bookmarkEnd w:id="62"/>
      <w:bookmarkEnd w:id="63"/>
      <w:r>
        <w:rPr>
          <w:rFonts w:hint="eastAsia" w:ascii="宋体" w:hAnsi="宋体" w:cs="宋体"/>
          <w:color w:val="auto"/>
          <w:sz w:val="21"/>
          <w:szCs w:val="21"/>
          <w:highlight w:val="none"/>
          <w:lang w:eastAsia="zh-CN"/>
        </w:rPr>
        <w:t>四</w:t>
      </w:r>
    </w:p>
    <w:p>
      <w:pPr>
        <w:jc w:val="center"/>
        <w:rPr>
          <w:rFonts w:hint="eastAsia"/>
          <w:b/>
          <w:bCs/>
          <w:color w:val="auto"/>
          <w:sz w:val="28"/>
          <w:szCs w:val="28"/>
          <w:highlight w:val="none"/>
          <w:lang w:val="zh-CN"/>
        </w:rPr>
      </w:pPr>
      <w:bookmarkStart w:id="64" w:name="_Toc1513_WPSOffice_Level1"/>
      <w:r>
        <w:rPr>
          <w:rFonts w:hint="eastAsia"/>
          <w:b/>
          <w:bCs/>
          <w:color w:val="auto"/>
          <w:sz w:val="28"/>
          <w:szCs w:val="28"/>
          <w:highlight w:val="none"/>
          <w:lang w:val="zh-CN"/>
        </w:rPr>
        <w:t>无重大违法记录声明函</w:t>
      </w:r>
      <w:bookmarkEnd w:id="6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本公司郑重声明，</w:t>
      </w:r>
      <w:r>
        <w:rPr>
          <w:rFonts w:hint="eastAsia" w:ascii="宋体" w:hAnsi="宋体"/>
          <w:color w:val="auto"/>
          <w:sz w:val="21"/>
          <w:szCs w:val="21"/>
          <w:highlight w:val="none"/>
          <w:lang w:val="en-US" w:eastAsia="zh-CN"/>
        </w:rPr>
        <w:t>参照</w:t>
      </w:r>
      <w:r>
        <w:rPr>
          <w:rFonts w:hint="eastAsia" w:ascii="宋体" w:hAnsi="宋体"/>
          <w:color w:val="auto"/>
          <w:sz w:val="21"/>
          <w:szCs w:val="21"/>
          <w:highlight w:val="none"/>
        </w:rPr>
        <w:t>《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hint="eastAsia" w:ascii="宋体" w:hAnsi="宋体" w:eastAsia="宋体" w:cs="宋体"/>
          <w:bCs/>
          <w:color w:val="auto"/>
          <w:sz w:val="28"/>
          <w:szCs w:val="28"/>
          <w:highlight w:val="none"/>
          <w:lang w:val="zh-CN"/>
        </w:rPr>
      </w:pPr>
      <w:r>
        <w:rPr>
          <w:rFonts w:hint="eastAsia" w:ascii="宋体" w:hAnsi="宋体"/>
          <w:color w:val="auto"/>
          <w:sz w:val="21"/>
          <w:szCs w:val="21"/>
          <w:highlight w:val="none"/>
        </w:rPr>
        <w:t>日期：</w:t>
      </w:r>
    </w:p>
    <w:p>
      <w:pPr>
        <w:jc w:val="center"/>
        <w:rPr>
          <w:rFonts w:hint="eastAsia"/>
          <w:b/>
          <w:bCs/>
          <w:color w:val="auto"/>
          <w:sz w:val="28"/>
          <w:szCs w:val="28"/>
          <w:highlight w:val="none"/>
          <w:lang w:val="zh-CN"/>
        </w:rPr>
      </w:pPr>
      <w:bookmarkStart w:id="65" w:name="_Toc29566_WPSOffice_Level1"/>
      <w:r>
        <w:rPr>
          <w:rFonts w:hint="eastAsia"/>
          <w:b/>
          <w:bCs/>
          <w:color w:val="auto"/>
          <w:sz w:val="28"/>
          <w:szCs w:val="28"/>
          <w:highlight w:val="none"/>
          <w:lang w:val="zh-CN"/>
        </w:rPr>
        <w:t>无不良信用记录承诺函</w:t>
      </w:r>
      <w:bookmarkEnd w:id="65"/>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本公司郑重承诺，我公司无以下不良信用记录情形：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1、公司被人民法院列入失信被执行人；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2、公司、法定代表人或拟派项目经理（项目负责人）被人民检察院列入行贿犯罪档案；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3、公司被工商行政管理部门列入企业经营异常名录；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4、公司被税务部门列入重大税收违法案件当事人名单的；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5、公司被政府采购监管部门列入政府采购严重违法失信行为记录名单。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s="宋体"/>
          <w:color w:val="auto"/>
          <w:kern w:val="0"/>
          <w:sz w:val="21"/>
          <w:szCs w:val="21"/>
          <w:highlight w:val="none"/>
        </w:rPr>
      </w:pPr>
      <w:r>
        <w:rPr>
          <w:rFonts w:ascii="宋体" w:hAnsi="宋体"/>
          <w:b/>
          <w:color w:val="auto"/>
          <w:sz w:val="21"/>
          <w:szCs w:val="21"/>
          <w:highlight w:val="none"/>
        </w:rPr>
        <w:t>我公司已就上述不良信用行为按照</w:t>
      </w:r>
      <w:r>
        <w:rPr>
          <w:rFonts w:hint="eastAsia" w:ascii="宋体" w:hAnsi="宋体"/>
          <w:b/>
          <w:color w:val="auto"/>
          <w:sz w:val="21"/>
          <w:szCs w:val="21"/>
          <w:highlight w:val="none"/>
        </w:rPr>
        <w:t>询价文件中供应商须知前附表</w:t>
      </w:r>
      <w:r>
        <w:rPr>
          <w:rFonts w:ascii="宋体" w:hAnsi="宋体"/>
          <w:b/>
          <w:color w:val="auto"/>
          <w:sz w:val="21"/>
          <w:szCs w:val="21"/>
          <w:highlight w:val="none"/>
        </w:rPr>
        <w:t>规定进行了查询</w:t>
      </w:r>
      <w:r>
        <w:rPr>
          <w:rFonts w:hint="eastAsia" w:ascii="宋体" w:hAnsi="宋体"/>
          <w:b/>
          <w:color w:val="auto"/>
          <w:sz w:val="21"/>
          <w:szCs w:val="21"/>
          <w:highlight w:val="none"/>
        </w:rPr>
        <w:t>。</w:t>
      </w:r>
      <w:r>
        <w:rPr>
          <w:rFonts w:ascii="宋体" w:hAnsi="宋体"/>
          <w:color w:val="auto"/>
          <w:sz w:val="21"/>
          <w:szCs w:val="21"/>
          <w:highlight w:val="none"/>
        </w:rPr>
        <w:t>我公司承诺</w:t>
      </w:r>
      <w:r>
        <w:rPr>
          <w:rFonts w:hint="eastAsia" w:ascii="宋体" w:hAnsi="宋体"/>
          <w:color w:val="auto"/>
          <w:sz w:val="21"/>
          <w:szCs w:val="21"/>
          <w:highlight w:val="none"/>
        </w:rPr>
        <w:t>：</w:t>
      </w:r>
      <w:r>
        <w:rPr>
          <w:rFonts w:ascii="宋体" w:hAnsi="宋体"/>
          <w:color w:val="auto"/>
          <w:sz w:val="21"/>
          <w:szCs w:val="21"/>
          <w:highlight w:val="none"/>
        </w:rPr>
        <w:t>合同签订前，若我公司具有不良信用记录情形，贵方可取消我公司</w:t>
      </w:r>
      <w:r>
        <w:rPr>
          <w:rFonts w:hint="eastAsia" w:ascii="宋体" w:hAnsi="宋体"/>
          <w:color w:val="auto"/>
          <w:sz w:val="21"/>
          <w:szCs w:val="21"/>
          <w:highlight w:val="none"/>
        </w:rPr>
        <w:t>成交</w:t>
      </w:r>
      <w:r>
        <w:rPr>
          <w:rFonts w:ascii="宋体" w:hAnsi="宋体"/>
          <w:color w:val="auto"/>
          <w:sz w:val="21"/>
          <w:szCs w:val="21"/>
          <w:highlight w:val="none"/>
        </w:rPr>
        <w:t xml:space="preserve">资格或者不授予合同，所有责任由我公司自行承担。同时，我公司愿意无条件接受监管部门的调查处理。 </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630"/>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日期：</w:t>
      </w:r>
      <w:bookmarkStart w:id="66" w:name="_Toc363199274"/>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eastAsia="宋体"/>
          <w:color w:val="auto"/>
          <w:sz w:val="24"/>
          <w:szCs w:val="24"/>
          <w:highlight w:val="none"/>
          <w:lang w:eastAsia="zh-CN"/>
        </w:rPr>
      </w:pPr>
      <w:bookmarkStart w:id="67" w:name="_Toc471299107"/>
      <w:r>
        <w:rPr>
          <w:rFonts w:hint="eastAsia"/>
          <w:color w:val="auto"/>
          <w:sz w:val="24"/>
          <w:szCs w:val="24"/>
          <w:highlight w:val="none"/>
        </w:rPr>
        <w:br w:type="page"/>
      </w:r>
      <w:bookmarkStart w:id="68" w:name="_Toc3574"/>
      <w:r>
        <w:rPr>
          <w:rFonts w:hint="eastAsia" w:ascii="宋体" w:hAnsi="宋体" w:eastAsia="宋体" w:cs="宋体"/>
          <w:color w:val="auto"/>
          <w:sz w:val="21"/>
          <w:szCs w:val="21"/>
          <w:highlight w:val="none"/>
        </w:rPr>
        <w:t>附件</w:t>
      </w:r>
      <w:bookmarkEnd w:id="66"/>
      <w:bookmarkEnd w:id="67"/>
      <w:bookmarkEnd w:id="68"/>
      <w:r>
        <w:rPr>
          <w:rFonts w:hint="eastAsia" w:ascii="宋体" w:hAnsi="宋体" w:cs="宋体"/>
          <w:color w:val="auto"/>
          <w:sz w:val="21"/>
          <w:szCs w:val="21"/>
          <w:highlight w:val="none"/>
          <w:lang w:eastAsia="zh-CN"/>
        </w:rPr>
        <w:t>五</w:t>
      </w:r>
    </w:p>
    <w:p>
      <w:pPr>
        <w:jc w:val="center"/>
        <w:rPr>
          <w:rFonts w:hint="eastAsia"/>
          <w:b/>
          <w:bCs/>
          <w:color w:val="auto"/>
          <w:sz w:val="28"/>
          <w:szCs w:val="28"/>
          <w:highlight w:val="none"/>
          <w:lang w:val="zh-CN"/>
        </w:rPr>
      </w:pPr>
      <w:bookmarkStart w:id="69" w:name="_Toc24671_WPSOffice_Level1"/>
      <w:r>
        <w:rPr>
          <w:rFonts w:hint="eastAsia"/>
          <w:b/>
          <w:bCs/>
          <w:color w:val="auto"/>
          <w:sz w:val="28"/>
          <w:szCs w:val="28"/>
          <w:highlight w:val="none"/>
          <w:lang w:val="zh-CN"/>
        </w:rPr>
        <w:t>询价响应表</w:t>
      </w:r>
      <w:bookmarkEnd w:id="69"/>
    </w:p>
    <w:tbl>
      <w:tblPr>
        <w:tblStyle w:val="19"/>
        <w:tblW w:w="92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09"/>
        <w:gridCol w:w="1737"/>
        <w:gridCol w:w="3613"/>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38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按询价文件规定填写</w:t>
            </w:r>
          </w:p>
        </w:tc>
        <w:tc>
          <w:tcPr>
            <w:tcW w:w="48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2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序号</w:t>
            </w:r>
          </w:p>
        </w:tc>
        <w:tc>
          <w:tcPr>
            <w:tcW w:w="18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品名</w:t>
            </w:r>
          </w:p>
        </w:tc>
        <w:tc>
          <w:tcPr>
            <w:tcW w:w="17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规格</w:t>
            </w:r>
          </w:p>
        </w:tc>
        <w:tc>
          <w:tcPr>
            <w:tcW w:w="361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cs="宋体"/>
                <w:b/>
                <w:bCs/>
                <w:color w:val="000000" w:themeColor="text1"/>
                <w:sz w:val="21"/>
                <w:szCs w:val="21"/>
                <w:highlight w:val="none"/>
                <w:lang w:val="en-US" w:eastAsia="zh-CN"/>
                <w14:textFill>
                  <w14:solidFill>
                    <w14:schemeClr w14:val="tx1"/>
                  </w14:solidFill>
                </w14:textFill>
              </w:rPr>
              <w:t>服务需求</w:t>
            </w:r>
          </w:p>
        </w:tc>
        <w:tc>
          <w:tcPr>
            <w:tcW w:w="12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1</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2</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3</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4</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6510" w:firstLineChars="3100"/>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Cs/>
          <w:color w:val="auto"/>
          <w:sz w:val="21"/>
          <w:szCs w:val="21"/>
          <w:highlight w:val="none"/>
        </w:rPr>
      </w:pPr>
      <w:r>
        <w:rPr>
          <w:rFonts w:hint="eastAsia" w:ascii="宋体" w:hAnsi="宋体"/>
          <w:bCs/>
          <w:color w:val="auto"/>
          <w:sz w:val="21"/>
          <w:szCs w:val="21"/>
          <w:highlight w:val="none"/>
          <w:lang w:val="en-US" w:eastAsia="zh-CN"/>
        </w:rPr>
        <w:t xml:space="preserve">                                                 </w:t>
      </w:r>
      <w:r>
        <w:rPr>
          <w:rFonts w:hint="eastAsia" w:ascii="宋体" w:hAnsi="宋体"/>
          <w:bCs/>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val="en-US" w:eastAsia="zh-CN"/>
        </w:rPr>
        <w:t>备</w:t>
      </w:r>
      <w:r>
        <w:rPr>
          <w:rFonts w:hint="eastAsia" w:ascii="宋体" w:hAnsi="宋体"/>
          <w:b/>
          <w:bCs/>
          <w:color w:val="auto"/>
          <w:sz w:val="21"/>
          <w:szCs w:val="21"/>
          <w:highlight w:val="none"/>
        </w:rPr>
        <w:t>注：1、供应商必须逐项对应描述</w:t>
      </w:r>
      <w:r>
        <w:rPr>
          <w:rFonts w:hint="eastAsia" w:ascii="宋体" w:hAnsi="宋体"/>
          <w:b/>
          <w:bCs/>
          <w:color w:val="auto"/>
          <w:sz w:val="21"/>
          <w:szCs w:val="21"/>
          <w:highlight w:val="none"/>
          <w:lang w:val="en-US" w:eastAsia="zh-CN"/>
        </w:rPr>
        <w:t>货物</w:t>
      </w:r>
      <w:r>
        <w:rPr>
          <w:rFonts w:hint="eastAsia" w:ascii="宋体" w:hAnsi="宋体"/>
          <w:b/>
          <w:bCs/>
          <w:color w:val="auto"/>
          <w:sz w:val="21"/>
          <w:szCs w:val="21"/>
          <w:highlight w:val="none"/>
        </w:rPr>
        <w:t>主要参数、材质、配置及服务要求，如不进行描述，仅在响应栏填“响应”或未填写或复制（包括全部复制或主要参数及配置的复制）询价文件技术参数的，，均可能导致响应无效；</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rPr>
        <w:t>2、供应商所供产品如与询价文件要求的规格及配置不一致，则须在上表偏离说明中详细注明。</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hint="eastAsia" w:ascii="宋体" w:hAnsi="宋体"/>
          <w:b/>
          <w:bCs/>
          <w:color w:val="auto"/>
          <w:sz w:val="21"/>
          <w:szCs w:val="21"/>
          <w:highlight w:val="none"/>
        </w:rPr>
      </w:pPr>
      <w:r>
        <w:rPr>
          <w:rFonts w:hint="eastAsia" w:ascii="宋体" w:hAnsi="宋体"/>
          <w:b/>
          <w:bCs/>
          <w:color w:val="auto"/>
          <w:sz w:val="21"/>
          <w:szCs w:val="21"/>
          <w:highlight w:val="none"/>
        </w:rPr>
        <w:t>3、响应部分可后附详细说明及技术资料。</w:t>
      </w:r>
    </w:p>
    <w:p>
      <w:pPr>
        <w:pStyle w:val="2"/>
        <w:rPr>
          <w:rFonts w:hint="eastAsia" w:eastAsia="宋体"/>
          <w:lang w:val="en-US" w:eastAsia="zh-CN"/>
        </w:rPr>
      </w:pPr>
      <w:r>
        <w:rPr>
          <w:rFonts w:hint="eastAsia" w:ascii="宋体" w:hAnsi="宋体"/>
          <w:b/>
          <w:bCs/>
          <w:color w:val="auto"/>
          <w:sz w:val="21"/>
          <w:szCs w:val="21"/>
          <w:highlight w:val="none"/>
          <w:lang w:val="en-US" w:eastAsia="zh-CN"/>
        </w:rPr>
        <w:t>4、询价响应表可自行拟定。</w:t>
      </w:r>
    </w:p>
    <w:p>
      <w:pPr>
        <w:rPr>
          <w:rFonts w:hint="eastAsia"/>
          <w:highlight w:val="none"/>
        </w:rPr>
      </w:pPr>
      <w:bookmarkStart w:id="70" w:name="_Toc471299110"/>
      <w:bookmarkStart w:id="71" w:name="_Toc27567"/>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jc w:val="left"/>
        <w:rPr>
          <w:rFonts w:hint="eastAsia"/>
          <w:highlight w:val="none"/>
          <w:lang w:eastAsia="zh-CN"/>
        </w:rPr>
      </w:pPr>
      <w:r>
        <w:rPr>
          <w:rFonts w:hint="eastAsia" w:ascii="宋体" w:hAnsi="宋体" w:eastAsia="宋体" w:cs="宋体"/>
          <w:b/>
          <w:bCs/>
          <w:color w:val="auto"/>
          <w:kern w:val="2"/>
          <w:sz w:val="21"/>
          <w:szCs w:val="21"/>
          <w:highlight w:val="none"/>
          <w:lang w:val="en-US" w:eastAsia="zh-CN" w:bidi="ar-SA"/>
        </w:rPr>
        <w:t>附件</w:t>
      </w:r>
      <w:bookmarkEnd w:id="70"/>
      <w:bookmarkEnd w:id="71"/>
      <w:r>
        <w:rPr>
          <w:rFonts w:hint="eastAsia" w:ascii="宋体" w:hAnsi="宋体" w:eastAsia="宋体" w:cs="宋体"/>
          <w:b/>
          <w:bCs/>
          <w:color w:val="auto"/>
          <w:kern w:val="2"/>
          <w:sz w:val="21"/>
          <w:szCs w:val="21"/>
          <w:highlight w:val="none"/>
          <w:lang w:val="en-US" w:eastAsia="zh-CN" w:bidi="ar-SA"/>
        </w:rPr>
        <w:t>六</w:t>
      </w:r>
      <w:bookmarkStart w:id="72" w:name="_Toc32017"/>
      <w:r>
        <w:rPr>
          <w:rFonts w:hint="eastAsia" w:ascii="宋体" w:hAnsi="宋体" w:cs="宋体"/>
          <w:b/>
          <w:bCs/>
          <w:color w:val="auto"/>
          <w:kern w:val="2"/>
          <w:sz w:val="21"/>
          <w:szCs w:val="21"/>
          <w:highlight w:val="none"/>
          <w:lang w:val="en-US" w:eastAsia="zh-CN" w:bidi="ar-SA"/>
        </w:rPr>
        <w:t xml:space="preserve">                                </w:t>
      </w:r>
      <w:r>
        <w:rPr>
          <w:rFonts w:hint="eastAsia"/>
          <w:b/>
          <w:bCs/>
          <w:color w:val="auto"/>
          <w:sz w:val="28"/>
          <w:szCs w:val="28"/>
          <w:highlight w:val="none"/>
          <w:lang w:val="zh-CN" w:eastAsia="zh-CN"/>
        </w:rPr>
        <w:t>（</w:t>
      </w:r>
      <w:r>
        <w:rPr>
          <w:rFonts w:hint="eastAsia"/>
          <w:b/>
          <w:bCs/>
          <w:color w:val="auto"/>
          <w:sz w:val="28"/>
          <w:szCs w:val="28"/>
          <w:highlight w:val="none"/>
          <w:lang w:val="en-US" w:eastAsia="zh-CN"/>
        </w:rPr>
        <w:t>一</w:t>
      </w:r>
      <w:r>
        <w:rPr>
          <w:rFonts w:hint="eastAsia"/>
          <w:b/>
          <w:bCs/>
          <w:color w:val="auto"/>
          <w:sz w:val="28"/>
          <w:szCs w:val="28"/>
          <w:highlight w:val="none"/>
          <w:lang w:val="zh-CN" w:eastAsia="zh-CN"/>
        </w:rPr>
        <w:t>）响应</w:t>
      </w:r>
      <w:r>
        <w:rPr>
          <w:rFonts w:hint="eastAsia"/>
          <w:b/>
          <w:bCs/>
          <w:color w:val="auto"/>
          <w:sz w:val="28"/>
          <w:szCs w:val="28"/>
          <w:highlight w:val="none"/>
          <w:lang w:val="zh-CN"/>
        </w:rPr>
        <w:t>报价书</w:t>
      </w:r>
    </w:p>
    <w:tbl>
      <w:tblPr>
        <w:tblStyle w:val="19"/>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项目</w:t>
            </w:r>
            <w:r>
              <w:rPr>
                <w:rFonts w:hint="eastAsia" w:ascii="宋体" w:hAnsi="宋体" w:cs="宋体"/>
                <w:color w:val="auto"/>
                <w:szCs w:val="21"/>
                <w:highlight w:val="none"/>
              </w:rPr>
              <w:t>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hint="eastAsia" w:eastAsia="宋体"/>
                <w:highlight w:val="none"/>
                <w:lang w:eastAsia="zh-CN"/>
              </w:rPr>
            </w:pPr>
            <w:r>
              <w:rPr>
                <w:rFonts w:hint="eastAsia"/>
                <w:highlight w:val="none"/>
              </w:rPr>
              <w:t>小写：                          元</w:t>
            </w:r>
            <w:r>
              <w:rPr>
                <w:rFonts w:hint="eastAsia"/>
                <w:highlight w:val="none"/>
                <w:lang w:val="en-US" w:eastAsia="zh-CN"/>
              </w:rPr>
              <w:t>/年</w:t>
            </w:r>
            <w:r>
              <w:rPr>
                <w:rFonts w:hint="eastAsia"/>
                <w:highlight w:val="none"/>
              </w:rPr>
              <w:t xml:space="preserve"> </w:t>
            </w:r>
          </w:p>
          <w:p>
            <w:pPr>
              <w:spacing w:line="440" w:lineRule="exact"/>
              <w:ind w:right="-670"/>
              <w:rPr>
                <w:rFonts w:hint="default" w:eastAsia="宋体"/>
                <w:highlight w:val="none"/>
                <w:lang w:val="en-US" w:eastAsia="zh-CN"/>
              </w:rPr>
            </w:pPr>
            <w:r>
              <w:rPr>
                <w:rFonts w:hint="eastAsia"/>
                <w:highlight w:val="none"/>
              </w:rPr>
              <w:t>大写：                          元</w:t>
            </w:r>
            <w:r>
              <w:rPr>
                <w:rFonts w:hint="eastAsia"/>
                <w:highlight w:val="none"/>
                <w:lang w:val="en-US" w:eastAsia="zh-CN"/>
              </w:rPr>
              <w:t>/年</w:t>
            </w:r>
          </w:p>
          <w:p>
            <w:pPr>
              <w:pStyle w:val="18"/>
              <w:ind w:left="0" w:leftChars="0" w:firstLine="0" w:firstLineChars="0"/>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服务期限</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bl>
    <w:p>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备注：</w:t>
      </w:r>
      <w:r>
        <w:rPr>
          <w:rFonts w:hint="eastAsia" w:ascii="宋体" w:hAnsi="宋体" w:cs="宋体"/>
          <w:color w:val="auto"/>
          <w:szCs w:val="21"/>
          <w:highlight w:val="none"/>
        </w:rPr>
        <w:t>1、</w:t>
      </w:r>
      <w:r>
        <w:rPr>
          <w:rFonts w:hint="eastAsia" w:ascii="宋体" w:hAnsi="宋体" w:cs="宋体"/>
          <w:color w:val="auto"/>
          <w:szCs w:val="21"/>
          <w:highlight w:val="none"/>
          <w:lang w:val="zh-CN"/>
        </w:rPr>
        <w:t>响应报价为响应人在响应文件中提出的各项支付金额的总和。</w:t>
      </w:r>
      <w:r>
        <w:rPr>
          <w:rFonts w:hint="eastAsia" w:ascii="宋体" w:hAnsi="宋体" w:cs="宋体"/>
          <w:b w:val="0"/>
          <w:bCs w:val="0"/>
          <w:color w:val="auto"/>
          <w:szCs w:val="21"/>
          <w:highlight w:val="none"/>
          <w:lang w:val="zh-CN"/>
        </w:rPr>
        <w:t>包括本次全部内容及除产品运输和安装费外其他项目所发生的费用</w:t>
      </w:r>
      <w:r>
        <w:rPr>
          <w:rFonts w:hint="eastAsia" w:ascii="宋体" w:hAnsi="宋体" w:cs="宋体"/>
          <w:b w:val="0"/>
          <w:bCs w:val="0"/>
          <w:color w:val="auto"/>
          <w:szCs w:val="21"/>
          <w:highlight w:val="none"/>
        </w:rPr>
        <w:t>等</w:t>
      </w:r>
      <w:r>
        <w:rPr>
          <w:rFonts w:hint="eastAsia" w:ascii="宋体" w:hAnsi="宋体" w:cs="宋体"/>
          <w:color w:val="auto"/>
          <w:szCs w:val="21"/>
          <w:highlight w:val="none"/>
        </w:rPr>
        <w:t>。成交人应向</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单位出具税务发票。</w:t>
      </w:r>
    </w:p>
    <w:p>
      <w:pPr>
        <w:widowControl/>
        <w:adjustRightInd w:val="0"/>
        <w:snapToGrid w:val="0"/>
        <w:spacing w:line="320" w:lineRule="auto"/>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本《项目报价书》中如存在大写金额与小写金额不一致的，投标人须以大写金额为准进行修正；总价金额与依据单价计算出的结果不一致的，须以单价金额为准进行修正，除单价金额小数点有明显错误。</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(签字或盖法人印章)       </w:t>
      </w:r>
    </w:p>
    <w:p>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18"/>
        <w:rPr>
          <w:rFonts w:hint="eastAsia"/>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color w:val="000000" w:themeColor="text1"/>
          <w:sz w:val="30"/>
          <w:szCs w:val="30"/>
          <w:highlight w:val="none"/>
          <w:lang w:val="en-US" w:eastAsia="zh-CN"/>
          <w14:textFill>
            <w14:solidFill>
              <w14:schemeClr w14:val="tx1"/>
            </w14:solidFill>
          </w14:textFill>
        </w:rPr>
      </w:pPr>
      <w:r>
        <w:rPr>
          <w:rFonts w:hint="eastAsia" w:ascii="宋体" w:hAnsi="宋体" w:cs="宋体"/>
          <w:b/>
          <w:color w:val="000000" w:themeColor="text1"/>
          <w:sz w:val="30"/>
          <w:szCs w:val="30"/>
          <w:highlight w:val="none"/>
          <w:lang w:val="en-US" w:eastAsia="zh-CN"/>
          <w14:textFill>
            <w14:solidFill>
              <w14:schemeClr w14:val="tx1"/>
            </w14:solidFill>
          </w14:textFill>
        </w:rPr>
        <w:t>（二）分项目报价表</w:t>
      </w:r>
    </w:p>
    <w:tbl>
      <w:tblPr>
        <w:tblStyle w:val="19"/>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981"/>
        <w:gridCol w:w="2700"/>
        <w:gridCol w:w="1170"/>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名称</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采购内容</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采购需求</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单价（元）</w:t>
            </w:r>
            <w:r>
              <w:rPr>
                <w:rFonts w:hint="eastAsia" w:ascii="宋体" w:hAnsi="宋体" w:cs="宋体"/>
                <w:color w:val="000000" w:themeColor="text1"/>
                <w:sz w:val="21"/>
                <w:szCs w:val="21"/>
                <w:highlight w:val="none"/>
                <w:lang w:val="en-US" w:eastAsia="zh-CN"/>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3"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693" w:type="dxa"/>
            <w:tcBorders>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pStyle w:val="4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其他费用</w:t>
            </w:r>
          </w:p>
        </w:tc>
        <w:tc>
          <w:tcPr>
            <w:tcW w:w="1981" w:type="dxa"/>
            <w:tcBorders>
              <w:top w:val="single" w:color="auto" w:sz="4" w:space="0"/>
              <w:left w:val="single" w:color="auto" w:sz="4" w:space="0"/>
              <w:bottom w:val="single" w:color="auto" w:sz="4" w:space="0"/>
              <w:right w:val="single" w:color="auto" w:sz="4" w:space="0"/>
            </w:tcBorders>
            <w:vAlign w:val="center"/>
          </w:tcPr>
          <w:p>
            <w:pPr>
              <w:pStyle w:val="41"/>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合计报价：        元</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售后服务承诺：</w:t>
            </w:r>
          </w:p>
        </w:tc>
      </w:tr>
    </w:tbl>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供应商签章：日期：</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560" w:lineRule="exact"/>
        <w:ind w:firstLine="420" w:firstLineChars="200"/>
        <w:jc w:val="left"/>
        <w:rPr>
          <w:rFonts w:hint="eastAsia" w:ascii="宋体" w:hAnsi="宋体" w:cs="宋体"/>
          <w:color w:val="FF0000"/>
          <w:sz w:val="24"/>
          <w:szCs w:val="24"/>
          <w:highlight w:val="none"/>
          <w:lang w:eastAsia="zh-CN"/>
        </w:rPr>
      </w:pPr>
      <w:r>
        <w:rPr>
          <w:rFonts w:hint="eastAsia" w:ascii="宋体" w:hAnsi="宋体" w:eastAsia="宋体" w:cs="宋体"/>
          <w:color w:val="000000" w:themeColor="text1"/>
          <w:sz w:val="21"/>
          <w:szCs w:val="21"/>
          <w:highlight w:val="none"/>
          <w14:textFill>
            <w14:solidFill>
              <w14:schemeClr w14:val="tx1"/>
            </w14:solidFill>
          </w14:textFill>
        </w:rPr>
        <w:t>备注：请供应商按以上格式认真填写，不得随意更改</w:t>
      </w:r>
      <w:r>
        <w:rPr>
          <w:rFonts w:hint="eastAsia" w:ascii="宋体" w:hAnsi="宋体" w:cs="宋体"/>
          <w:color w:val="000000" w:themeColor="text1"/>
          <w:sz w:val="21"/>
          <w:szCs w:val="21"/>
          <w:highlight w:val="none"/>
          <w:lang w:eastAsia="zh-CN"/>
          <w14:textFill>
            <w14:solidFill>
              <w14:schemeClr w14:val="tx1"/>
            </w14:solidFill>
          </w14:textFill>
        </w:rPr>
        <w:t>采购需求</w:t>
      </w:r>
      <w:r>
        <w:rPr>
          <w:rFonts w:hint="eastAsia" w:ascii="宋体" w:hAnsi="宋体" w:eastAsia="宋体" w:cs="宋体"/>
          <w:color w:val="000000" w:themeColor="text1"/>
          <w:sz w:val="21"/>
          <w:szCs w:val="21"/>
          <w:highlight w:val="none"/>
          <w14:textFill>
            <w14:solidFill>
              <w14:schemeClr w14:val="tx1"/>
            </w14:solidFill>
          </w14:textFill>
        </w:rPr>
        <w:t>，如填写错误以</w:t>
      </w:r>
      <w:r>
        <w:rPr>
          <w:rFonts w:hint="eastAsia" w:ascii="宋体" w:hAnsi="宋体" w:cs="宋体"/>
          <w:color w:val="000000" w:themeColor="text1"/>
          <w:sz w:val="21"/>
          <w:szCs w:val="21"/>
          <w:highlight w:val="none"/>
          <w:lang w:eastAsia="zh-CN"/>
          <w14:textFill>
            <w14:solidFill>
              <w14:schemeClr w14:val="tx1"/>
            </w14:solidFill>
          </w14:textFill>
        </w:rPr>
        <w:t>询价</w:t>
      </w:r>
      <w:r>
        <w:rPr>
          <w:rFonts w:hint="eastAsia" w:ascii="宋体" w:hAnsi="宋体" w:eastAsia="宋体" w:cs="宋体"/>
          <w:color w:val="000000" w:themeColor="text1"/>
          <w:sz w:val="21"/>
          <w:szCs w:val="21"/>
          <w:highlight w:val="none"/>
          <w14:textFill>
            <w14:solidFill>
              <w14:schemeClr w14:val="tx1"/>
            </w14:solidFill>
          </w14:textFill>
        </w:rPr>
        <w:t>文件要求为准。</w:t>
      </w:r>
      <w:r>
        <w:rPr>
          <w:rFonts w:hint="eastAsia" w:ascii="宋体" w:hAnsi="宋体" w:cs="宋体"/>
          <w:color w:val="auto"/>
          <w:sz w:val="24"/>
          <w:szCs w:val="24"/>
          <w:highlight w:val="none"/>
          <w:lang w:eastAsia="zh-CN"/>
        </w:rPr>
        <w:t>供应商参考工程量清单项目特征描述按照采购需求项目</w:t>
      </w:r>
      <w:r>
        <w:rPr>
          <w:rFonts w:hint="eastAsia" w:ascii="宋体" w:hAnsi="宋体" w:cs="宋体"/>
          <w:color w:val="auto"/>
          <w:sz w:val="24"/>
          <w:szCs w:val="24"/>
          <w:highlight w:val="none"/>
          <w:lang w:val="en-US" w:eastAsia="zh-CN"/>
        </w:rPr>
        <w:t>分项目报价表并</w:t>
      </w:r>
      <w:r>
        <w:rPr>
          <w:rFonts w:hint="eastAsia" w:ascii="宋体" w:hAnsi="宋体" w:cs="宋体"/>
          <w:color w:val="auto"/>
          <w:sz w:val="24"/>
          <w:szCs w:val="24"/>
          <w:highlight w:val="none"/>
          <w:lang w:eastAsia="zh-CN"/>
        </w:rPr>
        <w:t>汇总。</w:t>
      </w:r>
    </w:p>
    <w:p>
      <w:pPr>
        <w:pStyle w:val="18"/>
        <w:rPr>
          <w:rFonts w:hint="eastAsia"/>
          <w:highlight w:val="none"/>
          <w:lang w:eastAsia="zh-CN"/>
        </w:rPr>
      </w:pP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b/>
          <w:color w:val="auto"/>
          <w:sz w:val="24"/>
          <w:szCs w:val="28"/>
          <w:highlight w:val="none"/>
          <w:lang w:eastAsia="zh-CN"/>
        </w:rPr>
      </w:pPr>
      <w:r>
        <w:rPr>
          <w:rFonts w:hint="eastAsia" w:ascii="宋体" w:hAnsi="宋体" w:eastAsia="宋体" w:cs="宋体"/>
          <w:color w:val="auto"/>
          <w:sz w:val="21"/>
          <w:szCs w:val="21"/>
          <w:highlight w:val="none"/>
        </w:rPr>
        <w:t>附件</w:t>
      </w:r>
      <w:bookmarkEnd w:id="72"/>
      <w:r>
        <w:rPr>
          <w:rFonts w:hint="eastAsia" w:ascii="宋体" w:hAnsi="宋体" w:cs="宋体"/>
          <w:color w:val="auto"/>
          <w:sz w:val="21"/>
          <w:szCs w:val="21"/>
          <w:highlight w:val="none"/>
          <w:lang w:eastAsia="zh-CN"/>
        </w:rPr>
        <w:t>七</w:t>
      </w:r>
    </w:p>
    <w:p>
      <w:pPr>
        <w:jc w:val="center"/>
        <w:rPr>
          <w:rFonts w:hint="eastAsia"/>
          <w:b/>
          <w:bCs/>
          <w:color w:val="auto"/>
          <w:sz w:val="28"/>
          <w:szCs w:val="28"/>
          <w:highlight w:val="none"/>
          <w:lang w:val="zh-CN"/>
        </w:rPr>
      </w:pPr>
      <w:bookmarkStart w:id="73" w:name="_Toc12025_WPSOffice_Level1"/>
      <w:r>
        <w:rPr>
          <w:rFonts w:hint="eastAsia"/>
          <w:b/>
          <w:bCs/>
          <w:color w:val="auto"/>
          <w:sz w:val="28"/>
          <w:szCs w:val="28"/>
          <w:highlight w:val="none"/>
          <w:lang w:val="zh-CN"/>
        </w:rPr>
        <w:t>服务承诺</w:t>
      </w:r>
      <w:bookmarkEnd w:id="73"/>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207" w:firstLineChars="98"/>
        <w:jc w:val="center"/>
        <w:textAlignment w:val="auto"/>
        <w:outlineLvl w:val="9"/>
        <w:rPr>
          <w:rFonts w:ascii="宋体" w:hAnsi="宋体"/>
          <w:b/>
          <w:color w:val="auto"/>
          <w:sz w:val="24"/>
          <w:szCs w:val="28"/>
          <w:highlight w:val="none"/>
        </w:rPr>
      </w:pPr>
      <w:r>
        <w:rPr>
          <w:rFonts w:hint="eastAsia" w:ascii="宋体" w:hAnsi="宋体"/>
          <w:b/>
          <w:color w:val="auto"/>
          <w:sz w:val="21"/>
          <w:szCs w:val="21"/>
          <w:highlight w:val="none"/>
        </w:rPr>
        <w:t>（格式自定）</w:t>
      </w: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highlight w:val="none"/>
          <w:lang w:eastAsia="zh-CN"/>
        </w:rPr>
      </w:pPr>
      <w:bookmarkStart w:id="74" w:name="_Toc27705"/>
      <w:r>
        <w:rPr>
          <w:rFonts w:hint="eastAsia" w:ascii="宋体" w:hAnsi="宋体" w:eastAsia="宋体" w:cs="宋体"/>
          <w:color w:val="auto"/>
          <w:sz w:val="21"/>
          <w:szCs w:val="21"/>
          <w:highlight w:val="none"/>
        </w:rPr>
        <w:t>附件</w:t>
      </w:r>
      <w:bookmarkEnd w:id="74"/>
      <w:r>
        <w:rPr>
          <w:rFonts w:hint="eastAsia" w:ascii="宋体" w:hAnsi="宋体" w:cs="宋体"/>
          <w:color w:val="auto"/>
          <w:sz w:val="21"/>
          <w:szCs w:val="21"/>
          <w:highlight w:val="none"/>
          <w:lang w:eastAsia="zh-CN"/>
        </w:rPr>
        <w:t>八</w:t>
      </w:r>
    </w:p>
    <w:p>
      <w:pPr>
        <w:jc w:val="center"/>
        <w:rPr>
          <w:rFonts w:hint="eastAsia"/>
          <w:b/>
          <w:bCs/>
          <w:color w:val="auto"/>
          <w:sz w:val="28"/>
          <w:szCs w:val="28"/>
          <w:highlight w:val="none"/>
          <w:lang w:val="zh-CN"/>
        </w:rPr>
      </w:pPr>
      <w:bookmarkStart w:id="75" w:name="_Toc1950_WPSOffice_Level1"/>
      <w:r>
        <w:rPr>
          <w:rFonts w:hint="eastAsia"/>
          <w:b/>
          <w:bCs/>
          <w:color w:val="auto"/>
          <w:sz w:val="28"/>
          <w:szCs w:val="28"/>
          <w:highlight w:val="none"/>
          <w:lang w:val="zh-CN"/>
        </w:rPr>
        <w:t>询价文件要求和供应商认为需要提供的其它说明和资料</w:t>
      </w:r>
      <w:bookmarkEnd w:id="75"/>
    </w:p>
    <w:p>
      <w:pPr>
        <w:tabs>
          <w:tab w:val="left" w:pos="4620"/>
        </w:tabs>
        <w:spacing w:line="560" w:lineRule="exact"/>
        <w:jc w:val="left"/>
        <w:rPr>
          <w:rStyle w:val="42"/>
          <w:rFonts w:hint="eastAsia"/>
          <w:color w:val="auto"/>
          <w:sz w:val="21"/>
          <w:szCs w:val="21"/>
          <w:highlight w:val="none"/>
          <w:lang w:val="en-US" w:eastAsia="zh-CN"/>
        </w:rPr>
      </w:pPr>
      <w:bookmarkStart w:id="76" w:name="_Toc3085"/>
      <w:bookmarkStart w:id="77" w:name="_Toc19844_WPSOffice_Level1"/>
    </w:p>
    <w:p>
      <w:pPr>
        <w:tabs>
          <w:tab w:val="left" w:pos="4620"/>
        </w:tabs>
        <w:spacing w:line="560" w:lineRule="exact"/>
        <w:jc w:val="left"/>
        <w:rPr>
          <w:rStyle w:val="42"/>
          <w:rFonts w:hint="eastAsia"/>
          <w:color w:val="auto"/>
          <w:sz w:val="21"/>
          <w:szCs w:val="21"/>
          <w:highlight w:val="none"/>
          <w:lang w:val="en-US" w:eastAsia="zh-CN"/>
        </w:rPr>
      </w:pPr>
    </w:p>
    <w:bookmarkEnd w:id="76"/>
    <w:bookmarkEnd w:id="77"/>
    <w:p>
      <w:pPr>
        <w:pStyle w:val="18"/>
        <w:rPr>
          <w:rFonts w:hint="eastAsia" w:ascii="宋体" w:hAnsi="宋体" w:cs="宋体"/>
          <w:b/>
          <w:bCs/>
          <w:color w:val="auto"/>
          <w:sz w:val="24"/>
          <w:szCs w:val="24"/>
          <w:highlight w:val="none"/>
        </w:rPr>
      </w:pPr>
      <w:bookmarkStart w:id="78" w:name="_Toc16902_WPSOffice_Level1"/>
    </w:p>
    <w:p>
      <w:pPr>
        <w:pStyle w:val="18"/>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bookmarkEnd w:id="78"/>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outlineLvl w:val="2"/>
        <w:rPr>
          <w:rFonts w:hint="default" w:ascii="宋体" w:hAnsi="宋体"/>
          <w:b/>
          <w:color w:val="auto"/>
          <w:sz w:val="24"/>
          <w:szCs w:val="28"/>
          <w:highlight w:val="none"/>
          <w:lang w:val="en-US" w:eastAsia="zh-CN"/>
        </w:rPr>
      </w:pPr>
      <w:bookmarkStart w:id="79" w:name="_Toc11536"/>
      <w:r>
        <w:rPr>
          <w:rFonts w:hint="eastAsia" w:ascii="宋体" w:hAnsi="宋体"/>
          <w:b/>
          <w:color w:val="auto"/>
          <w:sz w:val="24"/>
          <w:szCs w:val="28"/>
          <w:highlight w:val="none"/>
          <w:lang w:val="en-US" w:eastAsia="zh-CN"/>
        </w:rPr>
        <w:t>附件</w:t>
      </w:r>
      <w:bookmarkEnd w:id="79"/>
      <w:r>
        <w:rPr>
          <w:rFonts w:hint="eastAsia" w:ascii="宋体" w:hAnsi="宋体"/>
          <w:b/>
          <w:color w:val="auto"/>
          <w:sz w:val="24"/>
          <w:szCs w:val="28"/>
          <w:highlight w:val="none"/>
          <w:lang w:val="en-US" w:eastAsia="zh-CN"/>
        </w:rPr>
        <w:t>九</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10" w:lineRule="exact"/>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质疑函范本</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质疑供应商基本信息</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质疑供应商：</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联系人：</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授权代表：</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质疑项目基本情况</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质疑项目的名称：</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质疑项目的编号：</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包号：</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采购人名称：</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采购文件获取日期：</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、质疑事项具体内容</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质疑事项1：</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事实依据：</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法律依据：</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质疑事项2</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、与质疑事项相关的质疑请求</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请求：</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签字(签章)：                   公章：</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质疑函制作说明：</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供应商提出质疑时，应提交质疑函和必要的证明材料。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质疑供应商若对项目的某一分包进行质疑，质疑函中应列明具体分包号。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质疑函的质疑事项应具体、明确，并有必要的事实依据和法律依据。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质疑函的质疑请求应与质疑事项相关。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color w:val="auto"/>
          <w:highlight w:val="none"/>
          <w:lang w:val="en-US" w:eastAsia="zh-CN"/>
        </w:rPr>
      </w:pPr>
      <w:r>
        <w:rPr>
          <w:rFonts w:hint="eastAsia" w:ascii="宋体" w:hAnsi="宋体" w:eastAsia="宋体" w:cs="宋体"/>
          <w:b w:val="0"/>
          <w:bCs w:val="0"/>
          <w:color w:val="auto"/>
          <w:sz w:val="24"/>
          <w:szCs w:val="24"/>
          <w:highlight w:val="none"/>
        </w:rPr>
        <w:t>6</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质疑供应商为自然人的，质疑函应由本人签字；质疑供应商为法人或者其他组织的，质疑函应由法定代表人、主要负责人，或者其授权代表签字或者盖章，并加盖公章</w:t>
      </w:r>
      <w:r>
        <w:rPr>
          <w:rFonts w:hint="eastAsia" w:ascii="宋体" w:hAnsi="宋体" w:cs="宋体"/>
          <w:b w:val="0"/>
          <w:bCs w:val="0"/>
          <w:color w:val="auto"/>
          <w:sz w:val="24"/>
          <w:szCs w:val="24"/>
          <w:highlight w:val="none"/>
          <w:lang w:eastAsia="zh-CN"/>
        </w:rPr>
        <w:t>。</w:t>
      </w:r>
    </w:p>
    <w:p>
      <w:pPr>
        <w:spacing w:line="440" w:lineRule="exact"/>
        <w:rPr>
          <w:rFonts w:hint="eastAsia" w:ascii="宋体" w:hAnsi="宋体" w:cs="宋体"/>
          <w:b/>
          <w:bCs/>
          <w:color w:val="auto"/>
          <w:sz w:val="24"/>
          <w:szCs w:val="24"/>
          <w:highlight w:val="none"/>
        </w:rPr>
      </w:pPr>
    </w:p>
    <w:p>
      <w:pPr>
        <w:rPr>
          <w:rFonts w:hint="eastAsia" w:ascii="宋体" w:hAnsi="宋体" w:cs="宋体"/>
          <w:b/>
          <w:bCs/>
          <w:color w:val="000000"/>
          <w:sz w:val="24"/>
          <w:szCs w:val="24"/>
          <w:highlight w:val="none"/>
          <w:lang w:eastAsia="zh-CN"/>
        </w:rPr>
      </w:pPr>
      <w:r>
        <w:rPr>
          <w:rFonts w:hint="eastAsia"/>
          <w:b/>
          <w:bCs/>
          <w:highlight w:val="none"/>
          <w:lang w:val="en-US" w:eastAsia="zh-CN"/>
        </w:rPr>
        <w:t>备注：</w:t>
      </w:r>
      <w:r>
        <w:rPr>
          <w:rFonts w:hint="eastAsia" w:ascii="宋体" w:hAnsi="宋体" w:cs="宋体"/>
          <w:b/>
          <w:bCs/>
          <w:color w:val="000000"/>
          <w:sz w:val="24"/>
          <w:szCs w:val="24"/>
          <w:highlight w:val="none"/>
          <w:lang w:eastAsia="zh-CN"/>
        </w:rPr>
        <w:t>参照财政部</w:t>
      </w:r>
      <w:r>
        <w:rPr>
          <w:rFonts w:hint="eastAsia" w:ascii="宋体" w:hAnsi="宋体" w:cs="宋体"/>
          <w:b/>
          <w:bCs/>
          <w:color w:val="000000"/>
          <w:sz w:val="24"/>
          <w:szCs w:val="24"/>
          <w:highlight w:val="none"/>
        </w:rPr>
        <w:t>94号令《政府采购质疑和投诉办法》第十条规定，将纸质质疑文件递交给采购人和代理机构，二者缺一不可，否则质疑文件文件不予受理</w:t>
      </w:r>
      <w:r>
        <w:rPr>
          <w:rFonts w:hint="eastAsia" w:ascii="宋体" w:hAnsi="宋体" w:cs="宋体"/>
          <w:b/>
          <w:bCs/>
          <w:color w:val="000000"/>
          <w:sz w:val="24"/>
          <w:szCs w:val="24"/>
          <w:highlight w:val="none"/>
          <w:lang w:eastAsia="zh-CN"/>
        </w:rPr>
        <w:t>。</w:t>
      </w:r>
    </w:p>
    <w:p>
      <w:pPr>
        <w:pStyle w:val="10"/>
        <w:rPr>
          <w:rFonts w:hint="eastAsia"/>
          <w:lang w:val="en-US" w:eastAsia="zh-CN"/>
        </w:rPr>
      </w:pPr>
    </w:p>
    <w:sectPr>
      <w:headerReference r:id="rId3" w:type="default"/>
      <w:footerReference r:id="rId4" w:type="default"/>
      <w:pgSz w:w="11906" w:h="16838"/>
      <w:pgMar w:top="1134" w:right="1449" w:bottom="1134" w:left="1417" w:header="567"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520"/>
        <w:tab w:val="clear" w:pos="4153"/>
        <w:tab w:val="clear"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94F294"/>
    <w:multiLevelType w:val="singleLevel"/>
    <w:tmpl w:val="6694F29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C57A5"/>
    <w:rsid w:val="0003708B"/>
    <w:rsid w:val="00292389"/>
    <w:rsid w:val="00847D88"/>
    <w:rsid w:val="00B03C56"/>
    <w:rsid w:val="00B17BC8"/>
    <w:rsid w:val="00EB626F"/>
    <w:rsid w:val="00FB35BB"/>
    <w:rsid w:val="01256BF4"/>
    <w:rsid w:val="021B0238"/>
    <w:rsid w:val="02302F18"/>
    <w:rsid w:val="02A369FE"/>
    <w:rsid w:val="02A8574F"/>
    <w:rsid w:val="02AA1EE6"/>
    <w:rsid w:val="02C764A5"/>
    <w:rsid w:val="02E515F7"/>
    <w:rsid w:val="02F712E8"/>
    <w:rsid w:val="03150F8F"/>
    <w:rsid w:val="03276947"/>
    <w:rsid w:val="038111D3"/>
    <w:rsid w:val="0409688B"/>
    <w:rsid w:val="049E2DCE"/>
    <w:rsid w:val="04A711DB"/>
    <w:rsid w:val="04A855AB"/>
    <w:rsid w:val="04C358F1"/>
    <w:rsid w:val="04C6213A"/>
    <w:rsid w:val="05033D45"/>
    <w:rsid w:val="059C0CBD"/>
    <w:rsid w:val="05DA6AE0"/>
    <w:rsid w:val="0644344B"/>
    <w:rsid w:val="065734CB"/>
    <w:rsid w:val="066160FD"/>
    <w:rsid w:val="06BE48F4"/>
    <w:rsid w:val="071C02A2"/>
    <w:rsid w:val="07500CD8"/>
    <w:rsid w:val="07640C17"/>
    <w:rsid w:val="076B107D"/>
    <w:rsid w:val="077D0881"/>
    <w:rsid w:val="07D1735E"/>
    <w:rsid w:val="08626E29"/>
    <w:rsid w:val="088902E8"/>
    <w:rsid w:val="08B63F10"/>
    <w:rsid w:val="08D02756"/>
    <w:rsid w:val="093B68B5"/>
    <w:rsid w:val="095C368B"/>
    <w:rsid w:val="09F429FB"/>
    <w:rsid w:val="0A1332DE"/>
    <w:rsid w:val="0A337DC1"/>
    <w:rsid w:val="0A967446"/>
    <w:rsid w:val="0AD92462"/>
    <w:rsid w:val="0ADA7309"/>
    <w:rsid w:val="0AF952A0"/>
    <w:rsid w:val="0B0C64E8"/>
    <w:rsid w:val="0BBF6800"/>
    <w:rsid w:val="0C1C1BA2"/>
    <w:rsid w:val="0C3831B2"/>
    <w:rsid w:val="0C516258"/>
    <w:rsid w:val="0C5D10F3"/>
    <w:rsid w:val="0C8B3F0F"/>
    <w:rsid w:val="0C974471"/>
    <w:rsid w:val="0CB1489A"/>
    <w:rsid w:val="0CE51BA4"/>
    <w:rsid w:val="0D4A538B"/>
    <w:rsid w:val="0D5C0F8B"/>
    <w:rsid w:val="0DA718AA"/>
    <w:rsid w:val="0DDC5214"/>
    <w:rsid w:val="0E7B6D74"/>
    <w:rsid w:val="0EB23F58"/>
    <w:rsid w:val="0EC811A0"/>
    <w:rsid w:val="0ECB3223"/>
    <w:rsid w:val="0ECB46E0"/>
    <w:rsid w:val="0F2B7E44"/>
    <w:rsid w:val="0F5A2EA7"/>
    <w:rsid w:val="10630F5B"/>
    <w:rsid w:val="10665F88"/>
    <w:rsid w:val="10B47EDD"/>
    <w:rsid w:val="11013491"/>
    <w:rsid w:val="11470880"/>
    <w:rsid w:val="12256160"/>
    <w:rsid w:val="12323E29"/>
    <w:rsid w:val="126536EF"/>
    <w:rsid w:val="12AC536E"/>
    <w:rsid w:val="12CB3379"/>
    <w:rsid w:val="12F368B1"/>
    <w:rsid w:val="13592465"/>
    <w:rsid w:val="1364532D"/>
    <w:rsid w:val="13DF6F4F"/>
    <w:rsid w:val="14051CA6"/>
    <w:rsid w:val="1414601F"/>
    <w:rsid w:val="14255A7F"/>
    <w:rsid w:val="147737A7"/>
    <w:rsid w:val="14827BCA"/>
    <w:rsid w:val="14A55891"/>
    <w:rsid w:val="14CD5969"/>
    <w:rsid w:val="15055C7F"/>
    <w:rsid w:val="15081ED3"/>
    <w:rsid w:val="15773C44"/>
    <w:rsid w:val="159267B6"/>
    <w:rsid w:val="161D1882"/>
    <w:rsid w:val="16C41FE1"/>
    <w:rsid w:val="16E90795"/>
    <w:rsid w:val="174E2B31"/>
    <w:rsid w:val="174F1F7C"/>
    <w:rsid w:val="18483FB1"/>
    <w:rsid w:val="184D663F"/>
    <w:rsid w:val="18B06CB8"/>
    <w:rsid w:val="18FB5F6E"/>
    <w:rsid w:val="191D49AE"/>
    <w:rsid w:val="19A110E6"/>
    <w:rsid w:val="19BD767D"/>
    <w:rsid w:val="19E22D40"/>
    <w:rsid w:val="1A1D00D5"/>
    <w:rsid w:val="1A2C3E5B"/>
    <w:rsid w:val="1A322377"/>
    <w:rsid w:val="1A331B52"/>
    <w:rsid w:val="1A423C53"/>
    <w:rsid w:val="1A495C86"/>
    <w:rsid w:val="1AF96F59"/>
    <w:rsid w:val="1B1A2101"/>
    <w:rsid w:val="1B8850A8"/>
    <w:rsid w:val="1B9F005D"/>
    <w:rsid w:val="1BD82076"/>
    <w:rsid w:val="1BE82701"/>
    <w:rsid w:val="1BF95358"/>
    <w:rsid w:val="1BFD7962"/>
    <w:rsid w:val="1C230B2D"/>
    <w:rsid w:val="1C3A2A9E"/>
    <w:rsid w:val="1C7E28A8"/>
    <w:rsid w:val="1C996F6B"/>
    <w:rsid w:val="1CEF5655"/>
    <w:rsid w:val="1D16290A"/>
    <w:rsid w:val="1D217AE8"/>
    <w:rsid w:val="1D4A399E"/>
    <w:rsid w:val="1D85340C"/>
    <w:rsid w:val="1DC0444F"/>
    <w:rsid w:val="1E54325B"/>
    <w:rsid w:val="1E755173"/>
    <w:rsid w:val="1F305B4D"/>
    <w:rsid w:val="1FE443E7"/>
    <w:rsid w:val="20047356"/>
    <w:rsid w:val="215167E4"/>
    <w:rsid w:val="216A6125"/>
    <w:rsid w:val="21EA62EB"/>
    <w:rsid w:val="221377C9"/>
    <w:rsid w:val="221A7232"/>
    <w:rsid w:val="221B322D"/>
    <w:rsid w:val="22316A8B"/>
    <w:rsid w:val="224A368B"/>
    <w:rsid w:val="22BE48E0"/>
    <w:rsid w:val="23146CA5"/>
    <w:rsid w:val="234A74A5"/>
    <w:rsid w:val="236C589C"/>
    <w:rsid w:val="239337B6"/>
    <w:rsid w:val="23A9417A"/>
    <w:rsid w:val="23F9346F"/>
    <w:rsid w:val="242A13D4"/>
    <w:rsid w:val="249C4D10"/>
    <w:rsid w:val="24F02BC1"/>
    <w:rsid w:val="2511704C"/>
    <w:rsid w:val="252F4627"/>
    <w:rsid w:val="252F6154"/>
    <w:rsid w:val="25656A25"/>
    <w:rsid w:val="2567784B"/>
    <w:rsid w:val="258D7931"/>
    <w:rsid w:val="25991012"/>
    <w:rsid w:val="25A355D1"/>
    <w:rsid w:val="25DF344B"/>
    <w:rsid w:val="260D2BCC"/>
    <w:rsid w:val="269272BA"/>
    <w:rsid w:val="269B7E31"/>
    <w:rsid w:val="26B64AC7"/>
    <w:rsid w:val="26E26F1B"/>
    <w:rsid w:val="26FF3DC4"/>
    <w:rsid w:val="2756117E"/>
    <w:rsid w:val="282C5FBE"/>
    <w:rsid w:val="283956A8"/>
    <w:rsid w:val="28552F45"/>
    <w:rsid w:val="28721659"/>
    <w:rsid w:val="28B95567"/>
    <w:rsid w:val="297D3AB0"/>
    <w:rsid w:val="29D81534"/>
    <w:rsid w:val="2A5D4158"/>
    <w:rsid w:val="2A987BB9"/>
    <w:rsid w:val="2AAD5454"/>
    <w:rsid w:val="2AE476F0"/>
    <w:rsid w:val="2B1C14C3"/>
    <w:rsid w:val="2B28612B"/>
    <w:rsid w:val="2B2B5A34"/>
    <w:rsid w:val="2B520E96"/>
    <w:rsid w:val="2B73385E"/>
    <w:rsid w:val="2BA25F45"/>
    <w:rsid w:val="2BAB3BDA"/>
    <w:rsid w:val="2BB052E5"/>
    <w:rsid w:val="2BFA20F2"/>
    <w:rsid w:val="2C131622"/>
    <w:rsid w:val="2C683917"/>
    <w:rsid w:val="2D254D25"/>
    <w:rsid w:val="2D8557DD"/>
    <w:rsid w:val="2DA03CE2"/>
    <w:rsid w:val="2DD01CB0"/>
    <w:rsid w:val="2DD57ECD"/>
    <w:rsid w:val="2E485C02"/>
    <w:rsid w:val="2E603E9A"/>
    <w:rsid w:val="2E812FF3"/>
    <w:rsid w:val="2ED51A6E"/>
    <w:rsid w:val="2EE44F12"/>
    <w:rsid w:val="2F1C57A5"/>
    <w:rsid w:val="2FA7707A"/>
    <w:rsid w:val="30091271"/>
    <w:rsid w:val="3047517C"/>
    <w:rsid w:val="308F5B79"/>
    <w:rsid w:val="30DB4096"/>
    <w:rsid w:val="30E913A6"/>
    <w:rsid w:val="31306CB2"/>
    <w:rsid w:val="319B067F"/>
    <w:rsid w:val="31AB79A4"/>
    <w:rsid w:val="31F37003"/>
    <w:rsid w:val="31F9233C"/>
    <w:rsid w:val="32554E2E"/>
    <w:rsid w:val="3262580A"/>
    <w:rsid w:val="32661595"/>
    <w:rsid w:val="327F2242"/>
    <w:rsid w:val="3305611D"/>
    <w:rsid w:val="33882EA3"/>
    <w:rsid w:val="33B14FB2"/>
    <w:rsid w:val="340E6C58"/>
    <w:rsid w:val="341C2F63"/>
    <w:rsid w:val="34545DD8"/>
    <w:rsid w:val="349B21BE"/>
    <w:rsid w:val="34D536C4"/>
    <w:rsid w:val="34DC531C"/>
    <w:rsid w:val="35680E1A"/>
    <w:rsid w:val="35854C2E"/>
    <w:rsid w:val="35984BA7"/>
    <w:rsid w:val="35EE6CA1"/>
    <w:rsid w:val="36355848"/>
    <w:rsid w:val="363F4FAA"/>
    <w:rsid w:val="36955D99"/>
    <w:rsid w:val="36CE5C1C"/>
    <w:rsid w:val="37500C05"/>
    <w:rsid w:val="376406C6"/>
    <w:rsid w:val="38312E6C"/>
    <w:rsid w:val="38B45EFC"/>
    <w:rsid w:val="38D036A4"/>
    <w:rsid w:val="38FC1F15"/>
    <w:rsid w:val="39792C93"/>
    <w:rsid w:val="398D0AC5"/>
    <w:rsid w:val="399D3133"/>
    <w:rsid w:val="39AF31BE"/>
    <w:rsid w:val="39E723D3"/>
    <w:rsid w:val="3A776491"/>
    <w:rsid w:val="3A9369B8"/>
    <w:rsid w:val="3ABA2B52"/>
    <w:rsid w:val="3ADD407B"/>
    <w:rsid w:val="3AE97D6B"/>
    <w:rsid w:val="3B187EF4"/>
    <w:rsid w:val="3B8E3C6C"/>
    <w:rsid w:val="3B9C4230"/>
    <w:rsid w:val="3C1C5FDB"/>
    <w:rsid w:val="3C422011"/>
    <w:rsid w:val="3C945444"/>
    <w:rsid w:val="3C967255"/>
    <w:rsid w:val="3CEF665D"/>
    <w:rsid w:val="3CF70FDA"/>
    <w:rsid w:val="3D336A2D"/>
    <w:rsid w:val="3D457CC8"/>
    <w:rsid w:val="3D5C50E1"/>
    <w:rsid w:val="3E046DF3"/>
    <w:rsid w:val="3E714ACE"/>
    <w:rsid w:val="3E765A8E"/>
    <w:rsid w:val="3E8D145E"/>
    <w:rsid w:val="3E9D780F"/>
    <w:rsid w:val="3EBB4A08"/>
    <w:rsid w:val="3FE111C3"/>
    <w:rsid w:val="403E06F0"/>
    <w:rsid w:val="40B4502A"/>
    <w:rsid w:val="40B85AAA"/>
    <w:rsid w:val="40D413F9"/>
    <w:rsid w:val="40FE59B1"/>
    <w:rsid w:val="415B5DA1"/>
    <w:rsid w:val="41666DD5"/>
    <w:rsid w:val="418055AE"/>
    <w:rsid w:val="419903CA"/>
    <w:rsid w:val="41B64A78"/>
    <w:rsid w:val="41DD49C0"/>
    <w:rsid w:val="42265CA1"/>
    <w:rsid w:val="42B2150D"/>
    <w:rsid w:val="42BC355E"/>
    <w:rsid w:val="431D644D"/>
    <w:rsid w:val="437A0AD7"/>
    <w:rsid w:val="43CC1B19"/>
    <w:rsid w:val="43DD6A08"/>
    <w:rsid w:val="43F75005"/>
    <w:rsid w:val="44147686"/>
    <w:rsid w:val="442A0FF7"/>
    <w:rsid w:val="44595EFE"/>
    <w:rsid w:val="44A83992"/>
    <w:rsid w:val="455D6192"/>
    <w:rsid w:val="457573C4"/>
    <w:rsid w:val="45FC1F89"/>
    <w:rsid w:val="46447AD0"/>
    <w:rsid w:val="4667667C"/>
    <w:rsid w:val="46AA52FF"/>
    <w:rsid w:val="46F751BF"/>
    <w:rsid w:val="46FE1966"/>
    <w:rsid w:val="474D3E16"/>
    <w:rsid w:val="477775EB"/>
    <w:rsid w:val="47AD1197"/>
    <w:rsid w:val="47D0027D"/>
    <w:rsid w:val="47E710FB"/>
    <w:rsid w:val="47ED349E"/>
    <w:rsid w:val="48A736AC"/>
    <w:rsid w:val="48AA6358"/>
    <w:rsid w:val="48C10F7C"/>
    <w:rsid w:val="48D30C8F"/>
    <w:rsid w:val="48F93679"/>
    <w:rsid w:val="49064491"/>
    <w:rsid w:val="49151A34"/>
    <w:rsid w:val="493E0515"/>
    <w:rsid w:val="49665DCB"/>
    <w:rsid w:val="49755BE2"/>
    <w:rsid w:val="499317B2"/>
    <w:rsid w:val="49974E74"/>
    <w:rsid w:val="4A405D23"/>
    <w:rsid w:val="4A4D2829"/>
    <w:rsid w:val="4BC26AB1"/>
    <w:rsid w:val="4BF054CF"/>
    <w:rsid w:val="4C256976"/>
    <w:rsid w:val="4C4D6998"/>
    <w:rsid w:val="4CE63047"/>
    <w:rsid w:val="4D18297E"/>
    <w:rsid w:val="4D634E6D"/>
    <w:rsid w:val="4D757618"/>
    <w:rsid w:val="4DD8672F"/>
    <w:rsid w:val="4DEC6549"/>
    <w:rsid w:val="4DED2F93"/>
    <w:rsid w:val="4E066D6F"/>
    <w:rsid w:val="4E126F73"/>
    <w:rsid w:val="4F1C43FC"/>
    <w:rsid w:val="4F490783"/>
    <w:rsid w:val="4F6D0B44"/>
    <w:rsid w:val="4F833E54"/>
    <w:rsid w:val="4F9010E9"/>
    <w:rsid w:val="50345C2D"/>
    <w:rsid w:val="50780873"/>
    <w:rsid w:val="50B46B12"/>
    <w:rsid w:val="51373F3D"/>
    <w:rsid w:val="52251CDC"/>
    <w:rsid w:val="53303C26"/>
    <w:rsid w:val="53371E29"/>
    <w:rsid w:val="533B4B7B"/>
    <w:rsid w:val="53A51F4E"/>
    <w:rsid w:val="54A309A3"/>
    <w:rsid w:val="54B56A54"/>
    <w:rsid w:val="54D53CF9"/>
    <w:rsid w:val="55122095"/>
    <w:rsid w:val="552175DB"/>
    <w:rsid w:val="553923F2"/>
    <w:rsid w:val="553A0B70"/>
    <w:rsid w:val="55581881"/>
    <w:rsid w:val="558001AF"/>
    <w:rsid w:val="55881C3C"/>
    <w:rsid w:val="559C563E"/>
    <w:rsid w:val="55AF28BB"/>
    <w:rsid w:val="55FB7588"/>
    <w:rsid w:val="55FD58E3"/>
    <w:rsid w:val="56485B07"/>
    <w:rsid w:val="573804ED"/>
    <w:rsid w:val="57562B24"/>
    <w:rsid w:val="575E648A"/>
    <w:rsid w:val="57D64D26"/>
    <w:rsid w:val="580C06C3"/>
    <w:rsid w:val="581B40F7"/>
    <w:rsid w:val="58565344"/>
    <w:rsid w:val="58695F8B"/>
    <w:rsid w:val="589543F5"/>
    <w:rsid w:val="589B2E3D"/>
    <w:rsid w:val="59E473B7"/>
    <w:rsid w:val="5A9B3313"/>
    <w:rsid w:val="5AF22F7E"/>
    <w:rsid w:val="5AFB32E9"/>
    <w:rsid w:val="5BA07BB6"/>
    <w:rsid w:val="5BBE35F6"/>
    <w:rsid w:val="5C3E5A4E"/>
    <w:rsid w:val="5CA4442A"/>
    <w:rsid w:val="5CC81B5D"/>
    <w:rsid w:val="5CFA0810"/>
    <w:rsid w:val="5D273630"/>
    <w:rsid w:val="5D603CFB"/>
    <w:rsid w:val="5DF16C05"/>
    <w:rsid w:val="5EB3743D"/>
    <w:rsid w:val="5EF2010E"/>
    <w:rsid w:val="5EFB6C0F"/>
    <w:rsid w:val="5F2B66BC"/>
    <w:rsid w:val="5F7C69AE"/>
    <w:rsid w:val="5FFA05F2"/>
    <w:rsid w:val="60746409"/>
    <w:rsid w:val="613578D2"/>
    <w:rsid w:val="616F4630"/>
    <w:rsid w:val="61755069"/>
    <w:rsid w:val="618D0E1A"/>
    <w:rsid w:val="619726CA"/>
    <w:rsid w:val="619C1CA6"/>
    <w:rsid w:val="62087795"/>
    <w:rsid w:val="62990BC5"/>
    <w:rsid w:val="629D1B22"/>
    <w:rsid w:val="62B76201"/>
    <w:rsid w:val="630E6F66"/>
    <w:rsid w:val="63637DD7"/>
    <w:rsid w:val="639C65AB"/>
    <w:rsid w:val="63A50FB0"/>
    <w:rsid w:val="63CE30A4"/>
    <w:rsid w:val="64655912"/>
    <w:rsid w:val="64925F66"/>
    <w:rsid w:val="65502555"/>
    <w:rsid w:val="656C3ACF"/>
    <w:rsid w:val="65771F5A"/>
    <w:rsid w:val="657F4878"/>
    <w:rsid w:val="659623AE"/>
    <w:rsid w:val="66357CC3"/>
    <w:rsid w:val="66F918C9"/>
    <w:rsid w:val="67510120"/>
    <w:rsid w:val="675D5DDD"/>
    <w:rsid w:val="676F2D16"/>
    <w:rsid w:val="678154B0"/>
    <w:rsid w:val="67FB2AC4"/>
    <w:rsid w:val="68560087"/>
    <w:rsid w:val="68BA3798"/>
    <w:rsid w:val="690D0368"/>
    <w:rsid w:val="692F6410"/>
    <w:rsid w:val="696206A1"/>
    <w:rsid w:val="69B073A7"/>
    <w:rsid w:val="69FF7CBD"/>
    <w:rsid w:val="6A1F2DBC"/>
    <w:rsid w:val="6A47529D"/>
    <w:rsid w:val="6A5A6DA2"/>
    <w:rsid w:val="6AF61310"/>
    <w:rsid w:val="6B1F0F58"/>
    <w:rsid w:val="6B225547"/>
    <w:rsid w:val="6B413A50"/>
    <w:rsid w:val="6B7364E7"/>
    <w:rsid w:val="6BBE1FFB"/>
    <w:rsid w:val="6BEE750B"/>
    <w:rsid w:val="6C0040EC"/>
    <w:rsid w:val="6C106630"/>
    <w:rsid w:val="6C555DCE"/>
    <w:rsid w:val="6C640C01"/>
    <w:rsid w:val="6CC25408"/>
    <w:rsid w:val="6CD771B7"/>
    <w:rsid w:val="6DA52666"/>
    <w:rsid w:val="6DB0368A"/>
    <w:rsid w:val="6E0E48E8"/>
    <w:rsid w:val="6E5B6713"/>
    <w:rsid w:val="6E745C87"/>
    <w:rsid w:val="6EA37E0E"/>
    <w:rsid w:val="6F24244B"/>
    <w:rsid w:val="6F5632F9"/>
    <w:rsid w:val="6F6D34BB"/>
    <w:rsid w:val="6FB45A58"/>
    <w:rsid w:val="6FDC2C2E"/>
    <w:rsid w:val="6FF91E82"/>
    <w:rsid w:val="705333AE"/>
    <w:rsid w:val="70707FBB"/>
    <w:rsid w:val="70AD37B3"/>
    <w:rsid w:val="70DA6CC6"/>
    <w:rsid w:val="732B5D85"/>
    <w:rsid w:val="732F6BCB"/>
    <w:rsid w:val="73551588"/>
    <w:rsid w:val="73683760"/>
    <w:rsid w:val="73882121"/>
    <w:rsid w:val="73D81B5D"/>
    <w:rsid w:val="741719F8"/>
    <w:rsid w:val="74832F2C"/>
    <w:rsid w:val="7557332E"/>
    <w:rsid w:val="7594440B"/>
    <w:rsid w:val="76A1003E"/>
    <w:rsid w:val="76E250EE"/>
    <w:rsid w:val="76EE7804"/>
    <w:rsid w:val="76F76032"/>
    <w:rsid w:val="775C7F94"/>
    <w:rsid w:val="77BE293A"/>
    <w:rsid w:val="77DD305B"/>
    <w:rsid w:val="78397A44"/>
    <w:rsid w:val="789C2226"/>
    <w:rsid w:val="78EA0FC2"/>
    <w:rsid w:val="78F92F7D"/>
    <w:rsid w:val="7916292F"/>
    <w:rsid w:val="791647E8"/>
    <w:rsid w:val="795B2256"/>
    <w:rsid w:val="79F628A4"/>
    <w:rsid w:val="7A1A522E"/>
    <w:rsid w:val="7A650A81"/>
    <w:rsid w:val="7A686D7F"/>
    <w:rsid w:val="7AA81F8D"/>
    <w:rsid w:val="7BB17143"/>
    <w:rsid w:val="7C1203A8"/>
    <w:rsid w:val="7C3F2CC5"/>
    <w:rsid w:val="7C9114C5"/>
    <w:rsid w:val="7D196BB9"/>
    <w:rsid w:val="7D6A6C42"/>
    <w:rsid w:val="7D7C004F"/>
    <w:rsid w:val="7D8F0802"/>
    <w:rsid w:val="7D9267F6"/>
    <w:rsid w:val="7E456548"/>
    <w:rsid w:val="7E597058"/>
    <w:rsid w:val="7EA14EF3"/>
    <w:rsid w:val="7EF1633B"/>
    <w:rsid w:val="7F286799"/>
    <w:rsid w:val="7F9B51B5"/>
    <w:rsid w:val="7FAB1D9B"/>
    <w:rsid w:val="7FBA11AD"/>
    <w:rsid w:val="7FE557EA"/>
    <w:rsid w:val="7FE85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99"/>
    <w:pPr>
      <w:autoSpaceDE w:val="0"/>
      <w:autoSpaceDN w:val="0"/>
      <w:ind w:left="838"/>
      <w:jc w:val="center"/>
      <w:outlineLvl w:val="0"/>
    </w:pPr>
    <w:rPr>
      <w:rFonts w:ascii="宋体" w:hAnsi="宋体"/>
      <w:b/>
      <w:bCs/>
      <w:kern w:val="0"/>
      <w:sz w:val="32"/>
      <w:szCs w:val="32"/>
    </w:rPr>
  </w:style>
  <w:style w:type="paragraph" w:styleId="6">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7">
    <w:name w:val="heading 3"/>
    <w:basedOn w:val="1"/>
    <w:next w:val="1"/>
    <w:link w:val="42"/>
    <w:qFormat/>
    <w:uiPriority w:val="99"/>
    <w:pPr>
      <w:keepNext/>
      <w:keepLines/>
      <w:spacing w:before="260" w:after="260" w:line="416" w:lineRule="auto"/>
      <w:outlineLvl w:val="2"/>
    </w:pPr>
    <w:rPr>
      <w:b/>
      <w:bCs/>
      <w:sz w:val="32"/>
      <w:szCs w:val="32"/>
    </w:rPr>
  </w:style>
  <w:style w:type="character" w:default="1" w:styleId="21">
    <w:name w:val="Default Paragraph Font"/>
    <w:link w:val="22"/>
    <w:semiHidden/>
    <w:qFormat/>
    <w:uiPriority w:val="0"/>
    <w:rPr>
      <w:rFonts w:ascii="Tahoma" w:hAnsi="Tahoma" w:eastAsia="宋体" w:cs="Times New Roman"/>
      <w:sz w:val="24"/>
    </w:rPr>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jc w:val="left"/>
    </w:pPr>
    <w:rPr>
      <w:rFonts w:cs="宋体"/>
      <w:sz w:val="28"/>
      <w:szCs w:val="28"/>
    </w:rPr>
  </w:style>
  <w:style w:type="paragraph" w:styleId="3">
    <w:name w:val="Body Text Indent"/>
    <w:basedOn w:val="1"/>
    <w:next w:val="4"/>
    <w:unhideWhenUsed/>
    <w:qFormat/>
    <w:uiPriority w:val="0"/>
    <w:pPr>
      <w:ind w:left="420" w:leftChars="200"/>
    </w:pPr>
  </w:style>
  <w:style w:type="paragraph" w:styleId="4">
    <w:name w:val="envelope return"/>
    <w:basedOn w:val="1"/>
    <w:unhideWhenUsed/>
    <w:qFormat/>
    <w:uiPriority w:val="99"/>
    <w:pPr>
      <w:snapToGrid w:val="0"/>
      <w:spacing w:line="360" w:lineRule="auto"/>
    </w:pPr>
    <w:rPr>
      <w:rFonts w:ascii="Arial" w:hAnsi="Arial" w:cs="Arial"/>
    </w:rPr>
  </w:style>
  <w:style w:type="paragraph" w:styleId="8">
    <w:name w:val="Normal Indent"/>
    <w:basedOn w:val="1"/>
    <w:qFormat/>
    <w:uiPriority w:val="0"/>
    <w:pPr>
      <w:autoSpaceDE/>
      <w:autoSpaceDN/>
      <w:adjustRightInd/>
      <w:ind w:firstLine="420"/>
    </w:pPr>
    <w:rPr>
      <w:color w:val="auto"/>
      <w:kern w:val="2"/>
      <w:szCs w:val="20"/>
    </w:rPr>
  </w:style>
  <w:style w:type="paragraph" w:styleId="9">
    <w:name w:val="Body Text"/>
    <w:basedOn w:val="1"/>
    <w:next w:val="10"/>
    <w:qFormat/>
    <w:uiPriority w:val="99"/>
    <w:pPr>
      <w:spacing w:after="120"/>
    </w:pPr>
    <w:rPr>
      <w:szCs w:val="24"/>
    </w:rPr>
  </w:style>
  <w:style w:type="paragraph" w:customStyle="1" w:styleId="10">
    <w:name w:val="Default"/>
    <w:next w:val="11"/>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11">
    <w:name w:val="表格文字"/>
    <w:basedOn w:val="1"/>
    <w:qFormat/>
    <w:uiPriority w:val="0"/>
    <w:pPr>
      <w:spacing w:line="360" w:lineRule="exact"/>
      <w:jc w:val="center"/>
    </w:pPr>
    <w:rPr>
      <w:szCs w:val="20"/>
    </w:rPr>
  </w:style>
  <w:style w:type="paragraph" w:styleId="12">
    <w:name w:val="Block Text"/>
    <w:basedOn w:val="1"/>
    <w:qFormat/>
    <w:uiPriority w:val="0"/>
    <w:pPr>
      <w:spacing w:line="300" w:lineRule="auto"/>
      <w:ind w:left="29" w:leftChars="12" w:right="6" w:firstLine="560" w:firstLineChars="200"/>
      <w:jc w:val="both"/>
    </w:pPr>
    <w:rPr>
      <w:rFonts w:ascii="Times New Roman"/>
      <w:sz w:val="28"/>
    </w:rPr>
  </w:style>
  <w:style w:type="paragraph" w:styleId="13">
    <w:name w:val="Plain Text"/>
    <w:basedOn w:val="1"/>
    <w:qFormat/>
    <w:uiPriority w:val="99"/>
    <w:rPr>
      <w:rFonts w:ascii="宋体" w:hAnsi="Courier New"/>
      <w:szCs w:val="22"/>
    </w:rPr>
  </w:style>
  <w:style w:type="paragraph" w:styleId="14">
    <w:name w:val="Date"/>
    <w:basedOn w:val="1"/>
    <w:next w:val="1"/>
    <w:qFormat/>
    <w:uiPriority w:val="99"/>
    <w:rPr>
      <w:rFonts w:ascii="Arial" w:hAnsi="Arial" w:eastAsia="楷体_GB2312"/>
      <w:sz w:val="2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Body Text First Indent"/>
    <w:basedOn w:val="9"/>
    <w:qFormat/>
    <w:uiPriority w:val="0"/>
    <w:pPr>
      <w:spacing w:line="400" w:lineRule="atLeast"/>
      <w:ind w:firstLine="426"/>
    </w:pPr>
    <w:rPr>
      <w:rFonts w:ascii="Times New Roman" w:hAnsi="Times New Roman"/>
      <w:sz w:val="24"/>
      <w:szCs w:val="20"/>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Char Char Char Char"/>
    <w:basedOn w:val="1"/>
    <w:next w:val="1"/>
    <w:link w:val="21"/>
    <w:qFormat/>
    <w:uiPriority w:val="0"/>
    <w:rPr>
      <w:rFonts w:ascii="Tahoma" w:hAnsi="Tahoma" w:eastAsia="宋体" w:cs="Times New Roman"/>
      <w:sz w:val="24"/>
    </w:rPr>
  </w:style>
  <w:style w:type="character" w:styleId="23">
    <w:name w:val="Strong"/>
    <w:basedOn w:val="21"/>
    <w:qFormat/>
    <w:uiPriority w:val="0"/>
  </w:style>
  <w:style w:type="character" w:styleId="24">
    <w:name w:val="page number"/>
    <w:basedOn w:val="21"/>
    <w:qFormat/>
    <w:uiPriority w:val="0"/>
  </w:style>
  <w:style w:type="character" w:styleId="25">
    <w:name w:val="FollowedHyperlink"/>
    <w:basedOn w:val="21"/>
    <w:qFormat/>
    <w:uiPriority w:val="0"/>
    <w:rPr>
      <w:color w:val="800080"/>
      <w:u w:val="none"/>
    </w:rPr>
  </w:style>
  <w:style w:type="character" w:styleId="26">
    <w:name w:val="Emphasis"/>
    <w:basedOn w:val="21"/>
    <w:qFormat/>
    <w:uiPriority w:val="0"/>
  </w:style>
  <w:style w:type="character" w:styleId="27">
    <w:name w:val="HTML Definition"/>
    <w:basedOn w:val="21"/>
    <w:qFormat/>
    <w:uiPriority w:val="0"/>
  </w:style>
  <w:style w:type="character" w:styleId="28">
    <w:name w:val="HTML Typewriter"/>
    <w:basedOn w:val="21"/>
    <w:qFormat/>
    <w:uiPriority w:val="0"/>
    <w:rPr>
      <w:rFonts w:ascii="monospace" w:hAnsi="monospace" w:eastAsia="monospace" w:cs="monospace"/>
      <w:sz w:val="20"/>
    </w:rPr>
  </w:style>
  <w:style w:type="character" w:styleId="29">
    <w:name w:val="HTML Acronym"/>
    <w:basedOn w:val="21"/>
    <w:qFormat/>
    <w:uiPriority w:val="0"/>
  </w:style>
  <w:style w:type="character" w:styleId="30">
    <w:name w:val="HTML Variable"/>
    <w:basedOn w:val="21"/>
    <w:qFormat/>
    <w:uiPriority w:val="0"/>
  </w:style>
  <w:style w:type="character" w:styleId="31">
    <w:name w:val="Hyperlink"/>
    <w:qFormat/>
    <w:uiPriority w:val="0"/>
    <w:rPr>
      <w:color w:val="0000FF"/>
      <w:u w:val="single"/>
    </w:rPr>
  </w:style>
  <w:style w:type="character" w:styleId="32">
    <w:name w:val="HTML Code"/>
    <w:basedOn w:val="21"/>
    <w:qFormat/>
    <w:uiPriority w:val="0"/>
    <w:rPr>
      <w:rFonts w:hint="default" w:ascii="monospace" w:hAnsi="monospace" w:eastAsia="monospace" w:cs="monospace"/>
      <w:sz w:val="20"/>
    </w:rPr>
  </w:style>
  <w:style w:type="character" w:styleId="33">
    <w:name w:val="HTML Cite"/>
    <w:basedOn w:val="21"/>
    <w:qFormat/>
    <w:uiPriority w:val="0"/>
  </w:style>
  <w:style w:type="character" w:styleId="34">
    <w:name w:val="HTML Keyboard"/>
    <w:basedOn w:val="21"/>
    <w:qFormat/>
    <w:uiPriority w:val="0"/>
    <w:rPr>
      <w:rFonts w:hint="default" w:ascii="monospace" w:hAnsi="monospace" w:eastAsia="monospace" w:cs="monospace"/>
      <w:sz w:val="20"/>
    </w:rPr>
  </w:style>
  <w:style w:type="character" w:styleId="35">
    <w:name w:val="HTML Sample"/>
    <w:basedOn w:val="21"/>
    <w:qFormat/>
    <w:uiPriority w:val="0"/>
    <w:rPr>
      <w:rFonts w:hint="default" w:ascii="monospace" w:hAnsi="monospace" w:eastAsia="monospace" w:cs="monospace"/>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D&amp;L"/>
    <w:basedOn w:val="16"/>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8">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39">
    <w:name w:val="Char"/>
    <w:basedOn w:val="1"/>
    <w:qFormat/>
    <w:uiPriority w:val="99"/>
    <w:rPr>
      <w:rFonts w:ascii="Tahoma" w:hAnsi="Tahoma"/>
      <w:sz w:val="24"/>
    </w:rPr>
  </w:style>
  <w:style w:type="paragraph" w:customStyle="1" w:styleId="40">
    <w:name w:val="样式 标题 2 + 宋体 五号 行距: 单倍行距"/>
    <w:basedOn w:val="6"/>
    <w:qFormat/>
    <w:uiPriority w:val="99"/>
    <w:pPr>
      <w:spacing w:line="240" w:lineRule="auto"/>
    </w:pPr>
    <w:rPr>
      <w:rFonts w:ascii="宋体" w:hAnsi="宋体" w:eastAsia="宋体"/>
      <w:sz w:val="21"/>
    </w:rPr>
  </w:style>
  <w:style w:type="paragraph" w:customStyle="1" w:styleId="41">
    <w:name w:val="Char Char Char Char Char Char Char1 Char"/>
    <w:basedOn w:val="1"/>
    <w:qFormat/>
    <w:uiPriority w:val="99"/>
    <w:rPr>
      <w:rFonts w:ascii="Tahoma" w:hAnsi="Tahoma"/>
      <w:sz w:val="24"/>
    </w:rPr>
  </w:style>
  <w:style w:type="character" w:customStyle="1" w:styleId="42">
    <w:name w:val="标题 3 Char"/>
    <w:basedOn w:val="21"/>
    <w:link w:val="7"/>
    <w:qFormat/>
    <w:locked/>
    <w:uiPriority w:val="99"/>
    <w:rPr>
      <w:b/>
      <w:bCs/>
      <w:sz w:val="32"/>
      <w:szCs w:val="32"/>
    </w:rPr>
  </w:style>
  <w:style w:type="paragraph" w:customStyle="1" w:styleId="4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List Paragraph"/>
    <w:basedOn w:val="1"/>
    <w:unhideWhenUsed/>
    <w:qFormat/>
    <w:uiPriority w:val="99"/>
    <w:pPr>
      <w:ind w:firstLine="420" w:firstLineChars="200"/>
    </w:pPr>
    <w:rPr>
      <w:rFonts w:ascii="Calibri" w:hAnsi="Calibri"/>
      <w:szCs w:val="22"/>
    </w:rPr>
  </w:style>
  <w:style w:type="paragraph" w:customStyle="1" w:styleId="45">
    <w:name w:val="Table Paragraph"/>
    <w:basedOn w:val="1"/>
    <w:qFormat/>
    <w:uiPriority w:val="1"/>
  </w:style>
  <w:style w:type="paragraph" w:customStyle="1" w:styleId="46">
    <w:name w:val="_Style 1"/>
    <w:basedOn w:val="1"/>
    <w:qFormat/>
    <w:uiPriority w:val="0"/>
    <w:pPr>
      <w:ind w:firstLine="420" w:firstLineChars="200"/>
    </w:pPr>
    <w:rPr>
      <w:rFonts w:ascii="Calibri" w:hAnsi="Calibri"/>
      <w:szCs w:val="22"/>
    </w:rPr>
  </w:style>
  <w:style w:type="paragraph" w:customStyle="1" w:styleId="47">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Heading #3|1"/>
    <w:basedOn w:val="1"/>
    <w:qFormat/>
    <w:uiPriority w:val="0"/>
    <w:pPr>
      <w:spacing w:after="650"/>
      <w:jc w:val="center"/>
      <w:outlineLvl w:val="2"/>
    </w:pPr>
    <w:rPr>
      <w:rFonts w:ascii="宋体" w:hAnsi="宋体" w:cs="宋体"/>
      <w:sz w:val="40"/>
      <w:szCs w:val="40"/>
      <w:lang w:val="zh-TW" w:eastAsia="zh-TW" w:bidi="zh-TW"/>
    </w:rPr>
  </w:style>
  <w:style w:type="paragraph" w:customStyle="1" w:styleId="49">
    <w:name w:val="Body text|1"/>
    <w:basedOn w:val="1"/>
    <w:qFormat/>
    <w:uiPriority w:val="0"/>
    <w:pPr>
      <w:spacing w:line="394" w:lineRule="auto"/>
      <w:ind w:firstLine="400"/>
    </w:pPr>
    <w:rPr>
      <w:rFonts w:ascii="宋体" w:hAnsi="宋体" w:cs="宋体"/>
      <w:sz w:val="28"/>
      <w:szCs w:val="28"/>
      <w:lang w:val="zh-TW" w:eastAsia="zh-TW" w:bidi="zh-TW"/>
    </w:rPr>
  </w:style>
  <w:style w:type="character" w:customStyle="1" w:styleId="50">
    <w:name w:val="font11"/>
    <w:basedOn w:val="21"/>
    <w:qFormat/>
    <w:uiPriority w:val="0"/>
    <w:rPr>
      <w:rFonts w:hint="eastAsia" w:ascii="宋体" w:hAnsi="宋体" w:eastAsia="宋体" w:cs="宋体"/>
      <w:color w:val="000000"/>
      <w:sz w:val="22"/>
      <w:szCs w:val="22"/>
      <w:u w:val="none"/>
    </w:rPr>
  </w:style>
  <w:style w:type="character" w:customStyle="1" w:styleId="51">
    <w:name w:val="font01"/>
    <w:basedOn w:val="21"/>
    <w:qFormat/>
    <w:uiPriority w:val="0"/>
    <w:rPr>
      <w:rFonts w:hint="eastAsia" w:ascii="宋体" w:hAnsi="宋体" w:eastAsia="宋体" w:cs="宋体"/>
      <w:color w:val="000000"/>
      <w:sz w:val="22"/>
      <w:szCs w:val="22"/>
      <w:u w:val="none"/>
    </w:rPr>
  </w:style>
  <w:style w:type="character" w:customStyle="1" w:styleId="52">
    <w:name w:val="font21"/>
    <w:basedOn w:val="21"/>
    <w:qFormat/>
    <w:uiPriority w:val="0"/>
    <w:rPr>
      <w:rFonts w:ascii="宋体" w:hAnsi="宋体" w:eastAsia="宋体" w:cs="宋体"/>
      <w:color w:val="000000"/>
      <w:sz w:val="22"/>
      <w:szCs w:val="22"/>
      <w:u w:val="none"/>
    </w:rPr>
  </w:style>
  <w:style w:type="character" w:customStyle="1" w:styleId="53">
    <w:name w:val="font41"/>
    <w:basedOn w:val="21"/>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吴丹</cp:lastModifiedBy>
  <cp:lastPrinted>2021-10-29T08:20:00Z</cp:lastPrinted>
  <dcterms:modified xsi:type="dcterms:W3CDTF">2021-11-11T01:36:17Z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83CF88A9210749FCA218DD0C051CCD1D</vt:lpwstr>
  </property>
</Properties>
</file>