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left="0" w:leftChars="0" w:firstLine="0" w:firstLineChars="0"/>
        <w:rPr>
          <w:rFonts w:hint="eastAsia"/>
          <w:highlight w:val="none"/>
          <w:lang w:val="en-US" w:eastAsia="zh-CN"/>
        </w:rPr>
      </w:pPr>
    </w:p>
    <w:p>
      <w:pPr>
        <w:pStyle w:val="18"/>
        <w:jc w:val="center"/>
        <w:rPr>
          <w:rFonts w:hint="eastAsia" w:ascii="宋体" w:hAnsi="宋体" w:eastAsia="宋体" w:cs="宋体"/>
          <w:b/>
          <w:bCs/>
          <w:color w:val="auto"/>
          <w:sz w:val="48"/>
          <w:szCs w:val="48"/>
          <w:highlight w:val="none"/>
        </w:rPr>
      </w:pPr>
      <w:r>
        <w:rPr>
          <w:rFonts w:hint="eastAsia" w:ascii="宋体" w:hAnsi="宋体"/>
          <w:b/>
          <w:bCs/>
          <w:color w:val="auto"/>
          <w:sz w:val="52"/>
          <w:szCs w:val="52"/>
          <w:highlight w:val="none"/>
          <w:lang w:eastAsia="zh-CN"/>
        </w:rPr>
        <w:t>霍山县招商引资宣传片询价</w:t>
      </w:r>
      <w:r>
        <w:rPr>
          <w:rFonts w:hint="eastAsia" w:ascii="宋体" w:hAnsi="宋体"/>
          <w:b/>
          <w:bCs/>
          <w:color w:val="auto"/>
          <w:sz w:val="52"/>
          <w:szCs w:val="52"/>
          <w:highlight w:val="none"/>
        </w:rPr>
        <w:t>采购文件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highlight w:val="none"/>
          <w:lang w:val="en-US"/>
        </w:rPr>
      </w:pPr>
      <w:r>
        <w:rPr>
          <w:rFonts w:hint="eastAsia" w:ascii="宋体" w:hAnsi="宋体"/>
          <w:b/>
          <w:bCs/>
          <w:color w:val="auto"/>
          <w:sz w:val="52"/>
          <w:szCs w:val="52"/>
          <w:highlight w:val="none"/>
          <w:lang w:val="en-US" w:eastAsia="zh-CN"/>
        </w:rPr>
        <w:t>(服务类)</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pStyle w:val="6"/>
        <w:jc w:val="center"/>
        <w:rPr>
          <w:rFonts w:hint="eastAsia"/>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r>
        <w:rPr>
          <w:rFonts w:hint="eastAsia" w:ascii="宋体" w:hAnsi="等线" w:eastAsia="宋体" w:cs="Times New Roman"/>
          <w:b/>
          <w:bCs/>
          <w:color w:val="auto"/>
          <w:spacing w:val="20"/>
          <w:kern w:val="0"/>
          <w:sz w:val="32"/>
          <w:szCs w:val="32"/>
          <w:highlight w:val="none"/>
        </w:rPr>
        <w:fldChar w:fldCharType="begin"/>
      </w:r>
      <w:r>
        <w:rPr>
          <w:rFonts w:hint="eastAsia" w:ascii="宋体" w:hAnsi="等线" w:eastAsia="宋体" w:cs="Times New Roman"/>
          <w:b/>
          <w:bCs/>
          <w:color w:val="auto"/>
          <w:spacing w:val="20"/>
          <w:kern w:val="0"/>
          <w:sz w:val="32"/>
          <w:szCs w:val="32"/>
          <w:highlight w:val="none"/>
        </w:rPr>
        <w:instrText xml:space="preserve"> HYPERLINK "http://www.ahdmig.cn/?tdsourcetag=s_pcqq_aiomsg" </w:instrText>
      </w:r>
      <w:r>
        <w:rPr>
          <w:rFonts w:hint="eastAsia" w:ascii="宋体" w:hAnsi="等线" w:eastAsia="宋体" w:cs="Times New Roman"/>
          <w:b/>
          <w:bCs/>
          <w:color w:val="auto"/>
          <w:spacing w:val="20"/>
          <w:kern w:val="0"/>
          <w:sz w:val="32"/>
          <w:szCs w:val="32"/>
          <w:highlight w:val="none"/>
        </w:rPr>
        <w:fldChar w:fldCharType="separate"/>
      </w:r>
      <w:r>
        <w:rPr>
          <w:rFonts w:hint="eastAsia" w:ascii="宋体" w:hAnsi="等线" w:cs="Times New Roman"/>
          <w:b/>
          <w:bCs/>
          <w:color w:val="auto"/>
          <w:spacing w:val="20"/>
          <w:kern w:val="0"/>
          <w:sz w:val="32"/>
          <w:szCs w:val="32"/>
          <w:highlight w:val="none"/>
          <w:lang w:eastAsia="zh-CN"/>
        </w:rPr>
        <w:t>http://www.hsydgczx.com</w:t>
      </w:r>
      <w:r>
        <w:rPr>
          <w:rFonts w:hint="eastAsia" w:ascii="宋体" w:hAnsi="等线" w:eastAsia="宋体" w:cs="Times New Roman"/>
          <w:b/>
          <w:bCs/>
          <w:color w:val="auto"/>
          <w:spacing w:val="20"/>
          <w:kern w:val="0"/>
          <w:sz w:val="32"/>
          <w:szCs w:val="32"/>
          <w:highlight w:val="none"/>
        </w:rPr>
        <w:fldChar w:fldCharType="end"/>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pStyle w:val="2"/>
        <w:jc w:val="center"/>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both"/>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2570" w:firstLineChars="800"/>
        <w:jc w:val="both"/>
        <w:textAlignment w:val="auto"/>
        <w:outlineLvl w:val="9"/>
        <w:rPr>
          <w:rFonts w:hint="default" w:ascii="宋体" w:hAnsi="宋体" w:eastAsia="宋体" w:cs="宋体"/>
          <w:b/>
          <w:color w:val="auto"/>
          <w:spacing w:val="0"/>
          <w:kern w:val="0"/>
          <w:sz w:val="32"/>
          <w:szCs w:val="32"/>
          <w:highlight w:val="none"/>
          <w:u w:val="none"/>
          <w:lang w:val="en-US" w:eastAsia="zh-CN"/>
        </w:rPr>
      </w:pPr>
      <w:r>
        <w:rPr>
          <w:rFonts w:hint="eastAsia" w:ascii="宋体" w:hAnsi="等线" w:eastAsia="宋体" w:cs="Times New Roman"/>
          <w:b/>
          <w:bCs/>
          <w:color w:val="auto"/>
          <w:spacing w:val="0"/>
          <w:kern w:val="0"/>
          <w:sz w:val="32"/>
          <w:szCs w:val="32"/>
          <w:highlight w:val="none"/>
        </w:rPr>
        <w:t>项目</w:t>
      </w:r>
      <w:r>
        <w:rPr>
          <w:rFonts w:hint="eastAsia" w:ascii="宋体" w:hAnsi="等线" w:cs="Times New Roman"/>
          <w:b/>
          <w:bCs/>
          <w:color w:val="auto"/>
          <w:spacing w:val="0"/>
          <w:kern w:val="0"/>
          <w:sz w:val="32"/>
          <w:szCs w:val="32"/>
          <w:highlight w:val="none"/>
          <w:lang w:val="en-US" w:eastAsia="zh-CN"/>
        </w:rPr>
        <w:t>名称</w:t>
      </w:r>
      <w:r>
        <w:rPr>
          <w:rFonts w:hint="eastAsia" w:ascii="宋体" w:hAnsi="宋体" w:eastAsia="宋体" w:cs="宋体"/>
          <w:b/>
          <w:color w:val="auto"/>
          <w:spacing w:val="0"/>
          <w:kern w:val="0"/>
          <w:sz w:val="32"/>
          <w:szCs w:val="32"/>
          <w:highlight w:val="none"/>
        </w:rPr>
        <w:t>：</w:t>
      </w:r>
      <w:r>
        <w:rPr>
          <w:rFonts w:hint="eastAsia" w:ascii="宋体" w:hAnsi="宋体" w:cs="宋体"/>
          <w:b/>
          <w:bCs/>
          <w:color w:val="auto"/>
          <w:spacing w:val="0"/>
          <w:kern w:val="0"/>
          <w:sz w:val="30"/>
          <w:szCs w:val="30"/>
          <w:highlight w:val="none"/>
          <w:lang w:val="en-US" w:eastAsia="zh-CN" w:bidi="ar-SA"/>
        </w:rPr>
        <w:t>霍山县招商引资宣传片</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2570" w:firstLineChars="800"/>
        <w:jc w:val="left"/>
        <w:textAlignment w:val="auto"/>
        <w:outlineLvl w:val="9"/>
        <w:rPr>
          <w:rFonts w:hint="default" w:ascii="宋体" w:hAnsi="宋体" w:cs="宋体"/>
          <w:b/>
          <w:color w:val="auto"/>
          <w:spacing w:val="0"/>
          <w:kern w:val="0"/>
          <w:sz w:val="32"/>
          <w:szCs w:val="32"/>
          <w:highlight w:val="none"/>
          <w:lang w:val="en-US" w:eastAsia="zh-CN"/>
        </w:rPr>
      </w:pPr>
      <w:r>
        <w:rPr>
          <w:rFonts w:hint="eastAsia" w:ascii="宋体" w:hAnsi="等线" w:eastAsia="宋体" w:cs="Times New Roman"/>
          <w:b/>
          <w:bCs/>
          <w:color w:val="auto"/>
          <w:spacing w:val="0"/>
          <w:kern w:val="0"/>
          <w:sz w:val="32"/>
          <w:szCs w:val="32"/>
          <w:highlight w:val="none"/>
        </w:rPr>
        <w:t>项目编号</w:t>
      </w:r>
      <w:r>
        <w:rPr>
          <w:rFonts w:hint="eastAsia" w:ascii="宋体" w:hAnsi="宋体" w:eastAsia="宋体" w:cs="宋体"/>
          <w:b/>
          <w:color w:val="auto"/>
          <w:spacing w:val="0"/>
          <w:kern w:val="0"/>
          <w:sz w:val="32"/>
          <w:szCs w:val="32"/>
          <w:highlight w:val="none"/>
        </w:rPr>
        <w:t>：</w:t>
      </w:r>
      <w:r>
        <w:rPr>
          <w:rFonts w:hint="eastAsia" w:ascii="宋体" w:hAnsi="等线" w:cs="Times New Roman"/>
          <w:b/>
          <w:bCs/>
          <w:color w:val="auto"/>
          <w:spacing w:val="0"/>
          <w:kern w:val="0"/>
          <w:sz w:val="32"/>
          <w:szCs w:val="32"/>
          <w:highlight w:val="none"/>
          <w:lang w:eastAsia="zh-CN"/>
        </w:rPr>
        <w:t>HSYD-2022-018</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2570" w:firstLineChars="800"/>
        <w:jc w:val="left"/>
        <w:textAlignment w:val="auto"/>
        <w:outlineLvl w:val="9"/>
        <w:rPr>
          <w:rFonts w:hint="default" w:ascii="宋体" w:hAnsi="宋体" w:cs="宋体"/>
          <w:b/>
          <w:color w:val="auto"/>
          <w:spacing w:val="0"/>
          <w:kern w:val="0"/>
          <w:sz w:val="32"/>
          <w:szCs w:val="32"/>
          <w:highlight w:val="none"/>
          <w:u w:val="none"/>
          <w:lang w:val="en-US" w:eastAsia="zh-CN"/>
        </w:rPr>
      </w:pPr>
      <w:r>
        <w:rPr>
          <w:rFonts w:hint="eastAsia" w:ascii="宋体" w:hAnsi="宋体" w:cs="宋体"/>
          <w:b/>
          <w:color w:val="auto"/>
          <w:spacing w:val="0"/>
          <w:kern w:val="0"/>
          <w:sz w:val="32"/>
          <w:szCs w:val="32"/>
          <w:highlight w:val="none"/>
          <w:lang w:eastAsia="zh-CN"/>
        </w:rPr>
        <w:t>采购单位</w:t>
      </w:r>
      <w:r>
        <w:rPr>
          <w:rFonts w:hint="eastAsia" w:ascii="宋体" w:hAnsi="宋体" w:eastAsia="宋体" w:cs="宋体"/>
          <w:b/>
          <w:color w:val="auto"/>
          <w:spacing w:val="0"/>
          <w:kern w:val="0"/>
          <w:sz w:val="32"/>
          <w:szCs w:val="32"/>
          <w:highlight w:val="none"/>
        </w:rPr>
        <w:t>：</w:t>
      </w:r>
      <w:r>
        <w:rPr>
          <w:rFonts w:hint="eastAsia" w:ascii="宋体" w:hAnsi="宋体" w:cs="宋体"/>
          <w:b/>
          <w:color w:val="auto"/>
          <w:spacing w:val="0"/>
          <w:kern w:val="0"/>
          <w:sz w:val="32"/>
          <w:szCs w:val="32"/>
          <w:highlight w:val="none"/>
          <w:lang w:val="en-US" w:eastAsia="zh-CN"/>
        </w:rPr>
        <w:t>霍山县投资创业中心</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2570" w:firstLineChars="800"/>
        <w:jc w:val="left"/>
        <w:textAlignment w:val="auto"/>
        <w:outlineLvl w:val="9"/>
        <w:rPr>
          <w:rFonts w:hint="eastAsia" w:ascii="宋体" w:hAnsi="宋体" w:cs="宋体"/>
          <w:b/>
          <w:color w:val="auto"/>
          <w:spacing w:val="0"/>
          <w:kern w:val="0"/>
          <w:sz w:val="32"/>
          <w:szCs w:val="32"/>
          <w:highlight w:val="none"/>
          <w:u w:val="none"/>
          <w:lang w:eastAsia="zh-CN"/>
        </w:rPr>
      </w:pPr>
      <w:r>
        <w:rPr>
          <w:rFonts w:hint="eastAsia" w:ascii="宋体" w:hAnsi="宋体" w:cs="宋体"/>
          <w:b/>
          <w:color w:val="auto"/>
          <w:spacing w:val="0"/>
          <w:kern w:val="0"/>
          <w:sz w:val="32"/>
          <w:szCs w:val="32"/>
          <w:highlight w:val="none"/>
          <w:lang w:eastAsia="zh-CN"/>
        </w:rPr>
        <w:t>代理机构</w:t>
      </w:r>
      <w:r>
        <w:rPr>
          <w:rFonts w:hint="eastAsia" w:ascii="宋体" w:hAnsi="宋体" w:eastAsia="宋体" w:cs="宋体"/>
          <w:b/>
          <w:color w:val="auto"/>
          <w:spacing w:val="0"/>
          <w:kern w:val="0"/>
          <w:sz w:val="32"/>
          <w:szCs w:val="32"/>
          <w:highlight w:val="none"/>
        </w:rPr>
        <w:t>：</w:t>
      </w:r>
      <w:r>
        <w:rPr>
          <w:rFonts w:hint="eastAsia" w:ascii="宋体" w:hAnsi="宋体" w:cs="宋体"/>
          <w:b/>
          <w:color w:val="auto"/>
          <w:spacing w:val="0"/>
          <w:kern w:val="0"/>
          <w:sz w:val="32"/>
          <w:szCs w:val="32"/>
          <w:highlight w:val="none"/>
          <w:u w:val="none"/>
          <w:lang w:eastAsia="zh-CN"/>
        </w:rPr>
        <w:t>霍山永达工程咨询有限公司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2570" w:firstLineChars="800"/>
        <w:jc w:val="left"/>
        <w:textAlignment w:val="auto"/>
        <w:outlineLvl w:val="9"/>
        <w:rPr>
          <w:rFonts w:hint="eastAsia" w:ascii="宋体" w:hAnsi="宋体" w:eastAsia="宋体" w:cs="宋体"/>
          <w:b/>
          <w:color w:val="auto"/>
          <w:spacing w:val="0"/>
          <w:kern w:val="0"/>
          <w:sz w:val="32"/>
          <w:szCs w:val="32"/>
          <w:highlight w:val="none"/>
          <w:u w:val="none"/>
        </w:rPr>
      </w:pPr>
      <w:r>
        <w:rPr>
          <w:rFonts w:hint="eastAsia" w:ascii="宋体" w:hAnsi="宋体" w:eastAsia="宋体" w:cs="宋体"/>
          <w:b/>
          <w:color w:val="auto"/>
          <w:spacing w:val="0"/>
          <w:kern w:val="0"/>
          <w:sz w:val="32"/>
          <w:szCs w:val="32"/>
          <w:highlight w:val="none"/>
        </w:rPr>
        <w:t>采购时间：</w:t>
      </w:r>
      <w:r>
        <w:rPr>
          <w:rFonts w:hint="eastAsia" w:ascii="宋体" w:hAnsi="宋体" w:eastAsia="宋体" w:cs="宋体"/>
          <w:b/>
          <w:color w:val="auto"/>
          <w:spacing w:val="0"/>
          <w:kern w:val="0"/>
          <w:sz w:val="32"/>
          <w:szCs w:val="32"/>
          <w:highlight w:val="none"/>
          <w:u w:val="none"/>
        </w:rPr>
        <w:t>二0</w:t>
      </w:r>
      <w:r>
        <w:rPr>
          <w:rFonts w:hint="eastAsia" w:ascii="宋体" w:hAnsi="宋体" w:cs="宋体"/>
          <w:b/>
          <w:color w:val="auto"/>
          <w:spacing w:val="0"/>
          <w:kern w:val="0"/>
          <w:sz w:val="32"/>
          <w:szCs w:val="32"/>
          <w:highlight w:val="none"/>
          <w:u w:val="none"/>
          <w:lang w:val="en-US" w:eastAsia="zh-CN"/>
        </w:rPr>
        <w:t>二二</w:t>
      </w:r>
      <w:r>
        <w:rPr>
          <w:rFonts w:hint="eastAsia" w:ascii="宋体" w:hAnsi="宋体" w:eastAsia="宋体" w:cs="宋体"/>
          <w:b/>
          <w:color w:val="auto"/>
          <w:spacing w:val="0"/>
          <w:kern w:val="0"/>
          <w:sz w:val="32"/>
          <w:szCs w:val="32"/>
          <w:highlight w:val="none"/>
          <w:u w:val="none"/>
        </w:rPr>
        <w:t>年</w:t>
      </w:r>
      <w:r>
        <w:rPr>
          <w:rFonts w:hint="eastAsia" w:ascii="宋体" w:hAnsi="宋体" w:cs="宋体"/>
          <w:b/>
          <w:color w:val="auto"/>
          <w:spacing w:val="0"/>
          <w:kern w:val="0"/>
          <w:sz w:val="32"/>
          <w:szCs w:val="32"/>
          <w:highlight w:val="none"/>
          <w:u w:val="none"/>
          <w:lang w:val="en-US" w:eastAsia="zh-CN"/>
        </w:rPr>
        <w:t>三月</w:t>
      </w: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lang w:eastAsia="zh-CN"/>
        </w:rPr>
      </w:pPr>
      <w:bookmarkStart w:id="0" w:name="_Toc11428_WPSOffice_Type1"/>
      <w:bookmarkStart w:id="1" w:name="_Toc363199264"/>
      <w:bookmarkStart w:id="2" w:name="_Toc216158623"/>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rPr>
      </w:pPr>
      <w:r>
        <w:rPr>
          <w:rFonts w:hint="eastAsia" w:ascii="宋体" w:hAnsi="宋体" w:cs="宋体"/>
          <w:b/>
          <w:bCs/>
          <w:color w:val="000000"/>
          <w:sz w:val="36"/>
          <w:szCs w:val="36"/>
          <w:highlight w:val="none"/>
          <w:lang w:eastAsia="zh-CN"/>
        </w:rPr>
        <w:t>霍山永达工程咨询有限公司</w:t>
      </w:r>
      <w:r>
        <w:rPr>
          <w:rFonts w:hint="eastAsia" w:ascii="宋体" w:hAnsi="宋体" w:eastAsia="宋体" w:cs="宋体"/>
          <w:b/>
          <w:bCs/>
          <w:color w:val="000000"/>
          <w:sz w:val="36"/>
          <w:szCs w:val="36"/>
          <w:highlight w:val="none"/>
        </w:rPr>
        <w:t>善意提醒</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一、请各投标人接到本</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后,认真审阅和全面理解</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所有内容，包括补疑、控制价等内容，严格按照</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要求编制、封装、标记</w:t>
      </w:r>
      <w:r>
        <w:rPr>
          <w:rFonts w:hint="eastAsia" w:ascii="宋体" w:hAnsi="宋体" w:cs="宋体"/>
          <w:color w:val="000000"/>
          <w:szCs w:val="21"/>
          <w:highlight w:val="none"/>
          <w:lang w:eastAsia="zh-CN"/>
        </w:rPr>
        <w:t>响应文件</w:t>
      </w:r>
      <w:r>
        <w:rPr>
          <w:rFonts w:hint="eastAsia" w:ascii="宋体" w:hAnsi="宋体" w:eastAsia="宋体" w:cs="宋体"/>
          <w:color w:val="000000"/>
          <w:szCs w:val="21"/>
          <w:highlight w:val="none"/>
        </w:rPr>
        <w:t>，投标时，请按</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要求携带好开标及资格审查须提交的证书原件、相关资料等，防止</w:t>
      </w:r>
      <w:r>
        <w:rPr>
          <w:rFonts w:hint="eastAsia" w:ascii="宋体" w:hAnsi="宋体" w:cs="宋体"/>
          <w:color w:val="000000"/>
          <w:szCs w:val="21"/>
          <w:highlight w:val="none"/>
          <w:lang w:eastAsia="zh-CN"/>
        </w:rPr>
        <w:t>响应文件</w:t>
      </w:r>
      <w:r>
        <w:rPr>
          <w:rFonts w:hint="eastAsia" w:ascii="宋体" w:hAnsi="宋体" w:eastAsia="宋体" w:cs="宋体"/>
          <w:color w:val="000000"/>
          <w:szCs w:val="21"/>
          <w:highlight w:val="none"/>
        </w:rPr>
        <w:t>因不符合</w:t>
      </w:r>
      <w:r>
        <w:rPr>
          <w:rFonts w:hint="eastAsia" w:ascii="宋体" w:hAnsi="宋体" w:cs="宋体"/>
          <w:color w:val="000000"/>
          <w:szCs w:val="21"/>
          <w:highlight w:val="none"/>
          <w:lang w:eastAsia="zh-CN"/>
        </w:rPr>
        <w:t>询价文件</w:t>
      </w:r>
      <w:r>
        <w:rPr>
          <w:rFonts w:hint="eastAsia" w:ascii="宋体" w:hAnsi="宋体" w:eastAsia="宋体" w:cs="宋体"/>
          <w:color w:val="000000"/>
          <w:szCs w:val="21"/>
          <w:highlight w:val="none"/>
        </w:rPr>
        <w:t>要求被拒绝接收或被评为无效标，避免不必要的损失。</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二、请投标人慎重作出投标报价，防止因报价超过控制价（采购预算价）而造成无效标。</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四、本项目将严格按照</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、合同等要求进行验收，决不允许出现降低质量标准及要求、拖延</w:t>
      </w:r>
      <w:r>
        <w:rPr>
          <w:rFonts w:hint="eastAsia" w:ascii="宋体" w:hAnsi="宋体" w:cs="宋体"/>
          <w:color w:val="000000"/>
          <w:szCs w:val="21"/>
          <w:highlight w:val="none"/>
          <w:lang w:eastAsia="zh-CN"/>
        </w:rPr>
        <w:t>服务</w:t>
      </w:r>
      <w:r>
        <w:rPr>
          <w:rFonts w:hint="eastAsia" w:ascii="宋体" w:hAnsi="宋体" w:eastAsia="宋体" w:cs="宋体"/>
          <w:color w:val="000000"/>
          <w:szCs w:val="21"/>
          <w:highlight w:val="none"/>
        </w:rPr>
        <w:t>等违约行为，否则将按照合同有关条款及有关法律法规规定追究责任。</w:t>
      </w:r>
    </w:p>
    <w:p>
      <w:pPr>
        <w:pStyle w:val="47"/>
        <w:adjustRightInd w:val="0"/>
        <w:snapToGrid w:val="0"/>
        <w:spacing w:line="480" w:lineRule="exact"/>
        <w:ind w:firstLine="420" w:firstLineChars="200"/>
        <w:jc w:val="left"/>
        <w:rPr>
          <w:rFonts w:hint="eastAsia" w:ascii="宋体" w:hAnsi="宋体" w:eastAsia="宋体" w:cs="宋体"/>
          <w:color w:val="000000"/>
          <w:spacing w:val="0"/>
          <w:szCs w:val="21"/>
          <w:highlight w:val="none"/>
        </w:rPr>
      </w:pPr>
      <w:r>
        <w:rPr>
          <w:rFonts w:hint="eastAsia" w:ascii="宋体" w:hAnsi="宋体" w:eastAsia="宋体" w:cs="宋体"/>
          <w:color w:val="000000"/>
          <w:spacing w:val="0"/>
          <w:szCs w:val="21"/>
          <w:highlight w:val="none"/>
        </w:rPr>
        <w:t>五、</w:t>
      </w:r>
      <w:r>
        <w:rPr>
          <w:rFonts w:hint="eastAsia" w:ascii="宋体" w:hAnsi="宋体" w:cs="宋体"/>
          <w:color w:val="000000"/>
          <w:spacing w:val="0"/>
          <w:szCs w:val="21"/>
          <w:highlight w:val="none"/>
          <w:lang w:eastAsia="zh-CN"/>
        </w:rPr>
        <w:t>询价保证金</w:t>
      </w:r>
      <w:r>
        <w:rPr>
          <w:rFonts w:hint="eastAsia" w:ascii="宋体" w:hAnsi="宋体" w:eastAsia="宋体" w:cs="宋体"/>
          <w:color w:val="000000"/>
          <w:spacing w:val="0"/>
          <w:szCs w:val="21"/>
          <w:highlight w:val="none"/>
        </w:rPr>
        <w:t>(若有)应尽量提前汇入</w:t>
      </w:r>
      <w:r>
        <w:rPr>
          <w:rFonts w:hint="eastAsia" w:ascii="宋体" w:hAnsi="宋体" w:cs="宋体"/>
          <w:color w:val="000000"/>
          <w:spacing w:val="0"/>
          <w:szCs w:val="21"/>
          <w:highlight w:val="none"/>
          <w:lang w:eastAsia="zh-CN"/>
        </w:rPr>
        <w:t>霍山永达工程咨询有限公司</w:t>
      </w:r>
      <w:r>
        <w:rPr>
          <w:rFonts w:hint="eastAsia" w:ascii="宋体" w:hAnsi="宋体" w:eastAsia="宋体" w:cs="宋体"/>
          <w:color w:val="000000"/>
          <w:spacing w:val="0"/>
          <w:szCs w:val="21"/>
          <w:highlight w:val="none"/>
        </w:rPr>
        <w:t>指定</w:t>
      </w:r>
      <w:r>
        <w:rPr>
          <w:rFonts w:hint="eastAsia" w:ascii="宋体" w:hAnsi="宋体" w:cs="宋体"/>
          <w:color w:val="000000"/>
          <w:spacing w:val="0"/>
          <w:szCs w:val="21"/>
          <w:highlight w:val="none"/>
          <w:lang w:eastAsia="zh-CN"/>
        </w:rPr>
        <w:t>账户</w:t>
      </w:r>
      <w:r>
        <w:rPr>
          <w:rFonts w:hint="eastAsia" w:ascii="宋体" w:hAnsi="宋体" w:eastAsia="宋体" w:cs="宋体"/>
          <w:color w:val="000000"/>
          <w:spacing w:val="0"/>
          <w:szCs w:val="21"/>
          <w:highlight w:val="none"/>
        </w:rPr>
        <w:t>，以保证开标前款能到达</w:t>
      </w:r>
      <w:r>
        <w:rPr>
          <w:rFonts w:hint="eastAsia" w:ascii="宋体" w:hAnsi="宋体" w:cs="宋体"/>
          <w:color w:val="000000"/>
          <w:spacing w:val="0"/>
          <w:szCs w:val="21"/>
          <w:highlight w:val="none"/>
          <w:lang w:eastAsia="zh-CN"/>
        </w:rPr>
        <w:t>账户</w:t>
      </w:r>
      <w:r>
        <w:rPr>
          <w:rFonts w:hint="eastAsia" w:ascii="宋体" w:hAnsi="宋体" w:eastAsia="宋体" w:cs="宋体"/>
          <w:color w:val="000000"/>
          <w:spacing w:val="0"/>
          <w:szCs w:val="21"/>
          <w:highlight w:val="none"/>
        </w:rPr>
        <w:t>，否则将影响投标。</w:t>
      </w:r>
    </w:p>
    <w:p>
      <w:pPr>
        <w:pStyle w:val="47"/>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六、投标人对截止时间及开标时间等安排如有异议，请在</w:t>
      </w:r>
      <w:r>
        <w:rPr>
          <w:rFonts w:hint="eastAsia" w:ascii="宋体" w:hAnsi="宋体" w:cs="宋体"/>
          <w:color w:val="000000"/>
          <w:szCs w:val="21"/>
          <w:highlight w:val="none"/>
          <w:lang w:eastAsia="zh-CN"/>
        </w:rPr>
        <w:t>响应文件递交截止时间</w:t>
      </w:r>
      <w:r>
        <w:rPr>
          <w:rFonts w:hint="eastAsia" w:ascii="宋体" w:hAnsi="宋体" w:eastAsia="宋体" w:cs="宋体"/>
          <w:color w:val="000000"/>
          <w:szCs w:val="21"/>
          <w:highlight w:val="none"/>
        </w:rPr>
        <w:t>3天前，以书面形式告知</w:t>
      </w:r>
      <w:r>
        <w:rPr>
          <w:rFonts w:hint="eastAsia" w:ascii="宋体" w:hAnsi="宋体" w:eastAsia="宋体" w:cs="宋体"/>
          <w:color w:val="000000"/>
          <w:szCs w:val="21"/>
          <w:highlight w:val="none"/>
          <w:lang w:eastAsia="zh-CN"/>
        </w:rPr>
        <w:t>本公司</w:t>
      </w:r>
      <w:r>
        <w:rPr>
          <w:rFonts w:hint="eastAsia" w:ascii="宋体" w:hAnsi="宋体" w:eastAsia="宋体" w:cs="宋体"/>
          <w:color w:val="000000"/>
          <w:szCs w:val="21"/>
          <w:highlight w:val="none"/>
        </w:rPr>
        <w:t>并说明原因，如未提出异议的，视同默认</w:t>
      </w:r>
      <w:r>
        <w:rPr>
          <w:rFonts w:hint="eastAsia" w:ascii="宋体" w:hAnsi="宋体" w:cs="宋体"/>
          <w:color w:val="000000"/>
          <w:szCs w:val="21"/>
          <w:highlight w:val="none"/>
          <w:lang w:eastAsia="zh-CN"/>
        </w:rPr>
        <w:t>询价文件</w:t>
      </w:r>
      <w:r>
        <w:rPr>
          <w:rFonts w:hint="eastAsia" w:ascii="宋体" w:hAnsi="宋体" w:eastAsia="宋体" w:cs="宋体"/>
          <w:color w:val="000000"/>
          <w:szCs w:val="21"/>
          <w:highlight w:val="none"/>
        </w:rPr>
        <w:t>的时间安排。</w:t>
      </w:r>
    </w:p>
    <w:p>
      <w:pPr>
        <w:pStyle w:val="47"/>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七、请投标人关注</w:t>
      </w:r>
      <w:r>
        <w:rPr>
          <w:rFonts w:hint="eastAsia" w:ascii="宋体" w:hAnsi="宋体" w:cs="宋体"/>
          <w:color w:val="000000"/>
          <w:szCs w:val="21"/>
          <w:highlight w:val="none"/>
          <w:lang w:eastAsia="zh-CN"/>
        </w:rPr>
        <w:t>霍山永达工程咨询有限公司</w:t>
      </w:r>
      <w:r>
        <w:rPr>
          <w:rFonts w:hint="eastAsia" w:ascii="宋体" w:hAnsi="宋体" w:eastAsia="宋体" w:cs="宋体"/>
          <w:color w:val="000000"/>
          <w:szCs w:val="21"/>
          <w:highlight w:val="none"/>
        </w:rPr>
        <w:t>网站（</w:t>
      </w:r>
      <w:r>
        <w:rPr>
          <w:rFonts w:hint="eastAsia" w:ascii="宋体" w:hAnsi="宋体" w:cs="宋体"/>
          <w:color w:val="000000"/>
          <w:szCs w:val="21"/>
          <w:highlight w:val="none"/>
          <w:lang w:eastAsia="zh-CN"/>
        </w:rPr>
        <w:t>www.hsydgczx.com</w:t>
      </w:r>
      <w:r>
        <w:rPr>
          <w:rFonts w:hint="eastAsia" w:ascii="宋体" w:hAnsi="宋体" w:eastAsia="宋体" w:cs="宋体"/>
          <w:color w:val="000000"/>
          <w:szCs w:val="21"/>
          <w:highlight w:val="none"/>
        </w:rPr>
        <w:t>）。</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highlight w:val="none"/>
        </w:rPr>
      </w:pPr>
      <w:r>
        <w:rPr>
          <w:rFonts w:hint="eastAsia" w:ascii="宋体" w:hAnsi="宋体" w:eastAsia="宋体" w:cs="宋体"/>
          <w:b/>
          <w:color w:val="000000"/>
          <w:highlight w:val="none"/>
        </w:rPr>
        <w:t>八、</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单位在领取</w:t>
      </w:r>
      <w:r>
        <w:rPr>
          <w:rFonts w:hint="eastAsia" w:ascii="宋体" w:hAnsi="宋体" w:cs="宋体"/>
          <w:b/>
          <w:color w:val="000000"/>
          <w:highlight w:val="none"/>
          <w:lang w:eastAsia="zh-CN"/>
        </w:rPr>
        <w:t>成交</w:t>
      </w:r>
      <w:r>
        <w:rPr>
          <w:rFonts w:hint="eastAsia" w:ascii="宋体" w:hAnsi="宋体" w:eastAsia="宋体" w:cs="宋体"/>
          <w:b/>
          <w:color w:val="000000"/>
          <w:highlight w:val="none"/>
        </w:rPr>
        <w:t>通知书后，凭</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单位的</w:t>
      </w:r>
      <w:r>
        <w:rPr>
          <w:rFonts w:hint="eastAsia" w:ascii="宋体" w:hAnsi="宋体" w:cs="宋体"/>
          <w:b/>
          <w:color w:val="000000"/>
          <w:highlight w:val="none"/>
          <w:lang w:eastAsia="zh-CN"/>
        </w:rPr>
        <w:t>询价保证金</w:t>
      </w:r>
      <w:r>
        <w:rPr>
          <w:rFonts w:hint="eastAsia" w:ascii="宋体" w:hAnsi="宋体" w:eastAsia="宋体" w:cs="宋体"/>
          <w:b/>
          <w:color w:val="000000"/>
          <w:highlight w:val="none"/>
        </w:rPr>
        <w:t>(若有)凭其与采购人签订的合同全额退至其账户，其他单位的</w:t>
      </w:r>
      <w:r>
        <w:rPr>
          <w:rFonts w:hint="eastAsia" w:ascii="宋体" w:hAnsi="宋体" w:cs="宋体"/>
          <w:b/>
          <w:color w:val="000000"/>
          <w:highlight w:val="none"/>
          <w:lang w:eastAsia="zh-CN"/>
        </w:rPr>
        <w:t>询价保证金</w:t>
      </w:r>
      <w:r>
        <w:rPr>
          <w:rFonts w:hint="eastAsia" w:ascii="宋体" w:hAnsi="宋体" w:eastAsia="宋体" w:cs="宋体"/>
          <w:b/>
          <w:color w:val="000000"/>
          <w:highlight w:val="none"/>
        </w:rPr>
        <w:t>(若有)在确定</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单位后5个工作日内退至其</w:t>
      </w:r>
      <w:r>
        <w:rPr>
          <w:rFonts w:hint="eastAsia" w:ascii="宋体" w:hAnsi="宋体" w:cs="宋体"/>
          <w:b/>
          <w:color w:val="000000"/>
          <w:highlight w:val="none"/>
          <w:lang w:eastAsia="zh-CN"/>
        </w:rPr>
        <w:t>账户</w:t>
      </w:r>
      <w:r>
        <w:rPr>
          <w:rFonts w:hint="eastAsia" w:ascii="宋体" w:hAnsi="宋体" w:eastAsia="宋体" w:cs="宋体"/>
          <w:b/>
          <w:color w:val="000000"/>
          <w:highlight w:val="none"/>
        </w:rPr>
        <w:t>。</w:t>
      </w:r>
    </w:p>
    <w:p>
      <w:pPr>
        <w:pStyle w:val="47"/>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九、本</w:t>
      </w:r>
      <w:r>
        <w:rPr>
          <w:rFonts w:hint="eastAsia" w:ascii="宋体" w:hAnsi="宋体" w:cs="宋体"/>
          <w:b/>
          <w:bCs/>
          <w:color w:val="000000"/>
          <w:szCs w:val="21"/>
          <w:highlight w:val="none"/>
          <w:lang w:val="en-US" w:eastAsia="zh-CN"/>
        </w:rPr>
        <w:t>询价文件</w:t>
      </w:r>
      <w:r>
        <w:rPr>
          <w:rFonts w:hint="eastAsia" w:ascii="宋体" w:hAnsi="宋体" w:eastAsia="宋体" w:cs="宋体"/>
          <w:b/>
          <w:bCs/>
          <w:color w:val="000000"/>
          <w:szCs w:val="21"/>
          <w:highlight w:val="none"/>
        </w:rPr>
        <w:t>最终解释权归</w:t>
      </w:r>
      <w:r>
        <w:rPr>
          <w:rFonts w:hint="eastAsia" w:ascii="宋体" w:hAnsi="宋体" w:eastAsia="宋体" w:cs="宋体"/>
          <w:b/>
          <w:bCs/>
          <w:color w:val="000000"/>
          <w:szCs w:val="21"/>
          <w:highlight w:val="none"/>
          <w:lang w:eastAsia="zh-CN"/>
        </w:rPr>
        <w:t>采购人</w:t>
      </w:r>
      <w:r>
        <w:rPr>
          <w:rFonts w:hint="eastAsia" w:ascii="宋体" w:hAnsi="宋体" w:eastAsia="宋体" w:cs="宋体"/>
          <w:b/>
          <w:bCs/>
          <w:color w:val="000000"/>
          <w:szCs w:val="21"/>
          <w:highlight w:val="none"/>
        </w:rPr>
        <w:t>和</w:t>
      </w:r>
      <w:r>
        <w:rPr>
          <w:rFonts w:hint="eastAsia" w:ascii="宋体" w:hAnsi="宋体" w:cs="宋体"/>
          <w:b/>
          <w:bCs/>
          <w:color w:val="000000"/>
          <w:szCs w:val="21"/>
          <w:highlight w:val="none"/>
          <w:lang w:eastAsia="zh-CN"/>
        </w:rPr>
        <w:t>霍山永达工程咨询有限公司</w:t>
      </w:r>
      <w:r>
        <w:rPr>
          <w:rFonts w:hint="eastAsia" w:ascii="宋体" w:hAnsi="宋体" w:eastAsia="宋体" w:cs="宋体"/>
          <w:b/>
          <w:bCs/>
          <w:color w:val="000000"/>
          <w:szCs w:val="21"/>
          <w:highlight w:val="none"/>
        </w:rPr>
        <w:t>。</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pStyle w:val="6"/>
        <w:rPr>
          <w:rFonts w:hint="eastAsia"/>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录</w:t>
      </w:r>
    </w:p>
    <w:p>
      <w:pPr>
        <w:pStyle w:val="36"/>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_Toc14824_WPSOffice_Level1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一、询价公告</w:t>
      </w:r>
      <w:r>
        <w:rPr>
          <w:rFonts w:hint="eastAsia" w:ascii="宋体" w:hAnsi="宋体" w:eastAsia="宋体" w:cs="宋体"/>
          <w:color w:val="auto"/>
          <w:sz w:val="28"/>
          <w:szCs w:val="28"/>
          <w:highlight w:val="none"/>
        </w:rPr>
        <w:tab/>
      </w:r>
      <w:bookmarkStart w:id="3" w:name="_Toc14824_WPSOffice_Level1Page"/>
      <w:r>
        <w:rPr>
          <w:rFonts w:hint="eastAsia" w:ascii="宋体" w:hAnsi="宋体" w:eastAsia="宋体" w:cs="宋体"/>
          <w:color w:val="auto"/>
          <w:sz w:val="28"/>
          <w:szCs w:val="28"/>
          <w:highlight w:val="none"/>
        </w:rPr>
        <w:t>3</w:t>
      </w:r>
      <w:bookmarkEnd w:id="3"/>
      <w:r>
        <w:rPr>
          <w:rFonts w:hint="eastAsia" w:ascii="宋体" w:hAnsi="宋体" w:eastAsia="宋体" w:cs="宋体"/>
          <w:color w:val="auto"/>
          <w:sz w:val="28"/>
          <w:szCs w:val="28"/>
          <w:highlight w:val="none"/>
        </w:rPr>
        <w:fldChar w:fldCharType="end"/>
      </w:r>
    </w:p>
    <w:p>
      <w:pPr>
        <w:pStyle w:val="36"/>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_Toc25245_WPSOffice_Level1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二、报价响应须知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36"/>
        <w:tabs>
          <w:tab w:val="right" w:leader="dot" w:pos="9040"/>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_Toc8300_WPSOffice_Level1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三、采购合同</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pPr>
        <w:pStyle w:val="36"/>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_Toc16484_WPSOffice_Level1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四、采购需求</w:t>
      </w:r>
      <w:r>
        <w:rPr>
          <w:rFonts w:hint="eastAsia" w:ascii="宋体" w:hAnsi="宋体" w:eastAsia="宋体" w:cs="宋体"/>
          <w:color w:val="auto"/>
          <w:sz w:val="28"/>
          <w:szCs w:val="28"/>
          <w:highlight w:val="none"/>
        </w:rPr>
        <w:tab/>
      </w:r>
      <w:bookmarkStart w:id="4" w:name="_Toc16484_WPSOffice_Level1Page"/>
      <w:r>
        <w:rPr>
          <w:rFonts w:hint="eastAsia" w:ascii="宋体" w:hAnsi="宋体" w:eastAsia="宋体" w:cs="宋体"/>
          <w:color w:val="auto"/>
          <w:sz w:val="28"/>
          <w:szCs w:val="28"/>
          <w:highlight w:val="none"/>
        </w:rPr>
        <w:t>1</w:t>
      </w:r>
      <w:bookmarkEnd w:id="4"/>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p>
    <w:p>
      <w:pPr>
        <w:pStyle w:val="36"/>
        <w:tabs>
          <w:tab w:val="right" w:leader="dot" w:pos="9040"/>
        </w:tabs>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_Toc4288_WPSOffice_Level1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五、响应文件格式</w:t>
      </w:r>
      <w:r>
        <w:rPr>
          <w:rFonts w:hint="eastAsia" w:ascii="宋体" w:hAnsi="宋体" w:eastAsia="宋体" w:cs="宋体"/>
          <w:color w:val="auto"/>
          <w:sz w:val="28"/>
          <w:szCs w:val="28"/>
          <w:highlight w:val="none"/>
        </w:rPr>
        <w:tab/>
      </w:r>
      <w:bookmarkStart w:id="5" w:name="_Toc4288_WPSOffice_Level1Page"/>
      <w:r>
        <w:rPr>
          <w:rFonts w:hint="eastAsia" w:ascii="宋体" w:hAnsi="宋体" w:eastAsia="宋体" w:cs="宋体"/>
          <w:color w:val="auto"/>
          <w:sz w:val="28"/>
          <w:szCs w:val="28"/>
          <w:highlight w:val="none"/>
        </w:rPr>
        <w:t>1</w:t>
      </w:r>
      <w:bookmarkEnd w:id="5"/>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highlight w:val="none"/>
          <w:shd w:val="clear" w:color="auto" w:fill="FFFFFF"/>
          <w:lang w:eastAsia="zh-CN"/>
        </w:rPr>
      </w:pPr>
      <w:r>
        <w:rPr>
          <w:rFonts w:ascii="微软雅黑" w:hAnsi="微软雅黑" w:eastAsia="微软雅黑" w:cs="微软雅黑"/>
          <w:b/>
          <w:i w:val="0"/>
          <w:caps w:val="0"/>
          <w:color w:val="auto"/>
          <w:spacing w:val="0"/>
          <w:sz w:val="37"/>
          <w:szCs w:val="37"/>
          <w:highlight w:val="none"/>
          <w:shd w:val="clear" w:color="auto" w:fill="FFFFFF"/>
        </w:rPr>
        <w:br w:type="page"/>
      </w:r>
      <w:bookmarkStart w:id="6" w:name="_Toc14824_WPSOffice_Level1"/>
      <w:r>
        <w:rPr>
          <w:rFonts w:hint="eastAsia" w:ascii="宋体" w:hAnsi="宋体" w:cs="宋体"/>
          <w:b/>
          <w:bCs/>
          <w:color w:val="auto"/>
          <w:kern w:val="0"/>
          <w:sz w:val="30"/>
          <w:szCs w:val="30"/>
          <w:highlight w:val="none"/>
          <w:lang w:val="en-US" w:eastAsia="zh-CN" w:bidi="ar-SA"/>
        </w:rPr>
        <w:t>霍山县招商引资宣传片</w:t>
      </w:r>
      <w:r>
        <w:rPr>
          <w:rFonts w:hint="eastAsia" w:ascii="宋体" w:hAnsi="宋体" w:eastAsia="宋体" w:cs="宋体"/>
          <w:b/>
          <w:bCs/>
          <w:color w:val="auto"/>
          <w:kern w:val="0"/>
          <w:sz w:val="30"/>
          <w:szCs w:val="30"/>
          <w:highlight w:val="none"/>
          <w:lang w:val="en-US" w:eastAsia="zh-CN" w:bidi="ar-SA"/>
        </w:rPr>
        <w:t>询价公告</w:t>
      </w:r>
      <w:bookmarkEnd w:id="6"/>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94" w:beforeAutospacing="0" w:after="194" w:afterAutospacing="0" w:line="360" w:lineRule="auto"/>
        <w:ind w:left="0" w:right="0" w:firstLine="42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cs="宋体"/>
          <w:color w:val="auto"/>
          <w:kern w:val="2"/>
          <w:sz w:val="21"/>
          <w:szCs w:val="21"/>
          <w:u w:val="single"/>
          <w:lang w:val="en-US" w:eastAsia="zh-CN" w:bidi="ar-SA"/>
        </w:rPr>
        <w:t>霍山县招商引资宣传片</w:t>
      </w:r>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采购人批准</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参照霍山县政府采购文件[霍采购（2020）18号文]，</w:t>
      </w:r>
      <w:r>
        <w:rPr>
          <w:rFonts w:hint="eastAsia" w:ascii="宋体" w:hAnsi="宋体" w:eastAsia="宋体" w:cs="宋体"/>
          <w:color w:val="auto"/>
          <w:kern w:val="2"/>
          <w:sz w:val="21"/>
          <w:szCs w:val="21"/>
          <w:lang w:val="en-US" w:eastAsia="zh-CN" w:bidi="ar-SA"/>
        </w:rPr>
        <w:t>采取询价方式采购。</w:t>
      </w:r>
      <w:r>
        <w:rPr>
          <w:rFonts w:hint="eastAsia" w:ascii="宋体" w:hAnsi="宋体" w:cs="宋体"/>
          <w:i w:val="0"/>
          <w:caps w:val="0"/>
          <w:color w:val="auto"/>
          <w:spacing w:val="0"/>
          <w:sz w:val="21"/>
          <w:szCs w:val="21"/>
          <w:shd w:val="clear" w:color="auto" w:fill="FFFFFF"/>
          <w:lang w:eastAsia="zh-CN"/>
        </w:rPr>
        <w:t>霍山永达工程咨询有限公司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cs="宋体"/>
          <w:i w:val="0"/>
          <w:caps w:val="0"/>
          <w:color w:val="auto"/>
          <w:spacing w:val="0"/>
          <w:sz w:val="21"/>
          <w:szCs w:val="21"/>
          <w:u w:val="single"/>
          <w:shd w:val="clear" w:color="auto" w:fill="FFFFFF"/>
          <w:lang w:val="en-US" w:eastAsia="zh-CN"/>
        </w:rPr>
        <w:t>霍山县投资创业中心</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cs="宋体"/>
          <w:color w:val="auto"/>
          <w:kern w:val="2"/>
          <w:sz w:val="21"/>
          <w:szCs w:val="21"/>
          <w:u w:val="single"/>
          <w:lang w:val="en-US" w:eastAsia="zh-CN" w:bidi="ar-SA"/>
        </w:rPr>
        <w:t>霍山县招商引资宣传片</w:t>
      </w:r>
      <w:r>
        <w:rPr>
          <w:rFonts w:hint="eastAsia" w:ascii="宋体" w:hAnsi="宋体" w:eastAsia="宋体" w:cs="宋体"/>
          <w:i w:val="0"/>
          <w:caps w:val="0"/>
          <w:color w:val="auto"/>
          <w:spacing w:val="0"/>
          <w:sz w:val="21"/>
          <w:szCs w:val="21"/>
          <w:shd w:val="clear" w:color="auto" w:fill="FFFFFF"/>
        </w:rPr>
        <w:t>进行询价</w:t>
      </w:r>
      <w:r>
        <w:rPr>
          <w:rFonts w:hint="eastAsia" w:ascii="宋体" w:hAnsi="宋体" w:cs="宋体"/>
          <w:i w:val="0"/>
          <w:caps w:val="0"/>
          <w:color w:val="auto"/>
          <w:spacing w:val="0"/>
          <w:sz w:val="21"/>
          <w:szCs w:val="21"/>
          <w:shd w:val="clear" w:color="auto" w:fill="FFFFFF"/>
          <w:lang w:val="en-US" w:eastAsia="zh-CN"/>
        </w:rPr>
        <w:t>方式</w:t>
      </w:r>
      <w:r>
        <w:rPr>
          <w:rFonts w:hint="eastAsia" w:ascii="宋体" w:hAnsi="宋体" w:eastAsia="宋体" w:cs="宋体"/>
          <w:i w:val="0"/>
          <w:caps w:val="0"/>
          <w:color w:val="auto"/>
          <w:spacing w:val="0"/>
          <w:sz w:val="21"/>
          <w:szCs w:val="21"/>
          <w:shd w:val="clear" w:color="auto" w:fill="FFFFFF"/>
        </w:rPr>
        <w:t>采购</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shd w:val="clear" w:color="auto" w:fill="FFFFFF"/>
          <w:lang w:eastAsia="zh-CN"/>
        </w:rPr>
        <w:t>并对受邀单位发布</w:t>
      </w:r>
      <w:r>
        <w:rPr>
          <w:rFonts w:hint="eastAsia" w:ascii="宋体" w:hAnsi="宋体" w:cs="宋体"/>
          <w:i w:val="0"/>
          <w:caps w:val="0"/>
          <w:color w:val="auto"/>
          <w:spacing w:val="0"/>
          <w:sz w:val="21"/>
          <w:szCs w:val="21"/>
          <w:shd w:val="clear" w:color="auto" w:fill="FFFFFF"/>
          <w:lang w:val="en-US" w:eastAsia="zh-CN"/>
        </w:rPr>
        <w:t>询价</w:t>
      </w:r>
      <w:r>
        <w:rPr>
          <w:rFonts w:hint="eastAsia" w:ascii="宋体" w:hAnsi="宋体" w:cs="宋体"/>
          <w:i w:val="0"/>
          <w:caps w:val="0"/>
          <w:color w:val="auto"/>
          <w:spacing w:val="0"/>
          <w:sz w:val="21"/>
          <w:szCs w:val="21"/>
          <w:shd w:val="clear" w:color="auto" w:fill="FFFFFF"/>
          <w:lang w:eastAsia="zh-CN"/>
        </w:rPr>
        <w:t>邀请函，受邀单位为</w:t>
      </w:r>
      <w:r>
        <w:rPr>
          <w:rFonts w:hint="eastAsia" w:ascii="宋体" w:hAnsi="宋体" w:cs="宋体"/>
          <w:i w:val="0"/>
          <w:caps w:val="0"/>
          <w:color w:val="auto"/>
          <w:spacing w:val="0"/>
          <w:sz w:val="21"/>
          <w:szCs w:val="21"/>
          <w:u w:val="single"/>
          <w:shd w:val="clear" w:color="auto" w:fill="FFFFFF"/>
          <w:lang w:val="en-US" w:eastAsia="zh-CN"/>
        </w:rPr>
        <w:t xml:space="preserve"> 霍山融媒文化传播有限公司 </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u w:val="single"/>
          <w:shd w:val="clear" w:color="auto" w:fill="FFFFFF"/>
          <w:lang w:val="en-US" w:eastAsia="zh-CN"/>
        </w:rPr>
        <w:t xml:space="preserve"> 霍山广新文化传播有限公司 </w:t>
      </w:r>
      <w:r>
        <w:rPr>
          <w:rFonts w:hint="eastAsia" w:ascii="宋体" w:hAnsi="宋体" w:cs="宋体"/>
          <w:color w:val="auto"/>
          <w:kern w:val="2"/>
          <w:sz w:val="21"/>
          <w:szCs w:val="21"/>
          <w:lang w:val="en-US" w:eastAsia="zh-CN" w:bidi="ar-SA"/>
        </w:rPr>
        <w:t>、</w:t>
      </w:r>
      <w:r>
        <w:rPr>
          <w:rFonts w:hint="eastAsia" w:ascii="宋体" w:hAnsi="宋体" w:cs="宋体"/>
          <w:i w:val="0"/>
          <w:caps w:val="0"/>
          <w:color w:val="auto"/>
          <w:spacing w:val="0"/>
          <w:sz w:val="21"/>
          <w:szCs w:val="21"/>
          <w:u w:val="single"/>
          <w:shd w:val="clear" w:color="auto" w:fill="FFFFFF"/>
          <w:lang w:val="en-US" w:eastAsia="zh-CN"/>
        </w:rPr>
        <w:t xml:space="preserve"> 霍山一凡广告装饰工程有限公司 </w:t>
      </w:r>
      <w:r>
        <w:rPr>
          <w:rFonts w:hint="eastAsia" w:ascii="宋体" w:hAnsi="宋体" w:cs="宋体"/>
          <w:color w:val="auto"/>
          <w:kern w:val="2"/>
          <w:sz w:val="21"/>
          <w:szCs w:val="21"/>
          <w:lang w:val="en-US" w:eastAsia="zh-CN" w:bidi="ar-SA"/>
        </w:rPr>
        <w:t>，未受邀</w:t>
      </w:r>
      <w:r>
        <w:rPr>
          <w:rFonts w:hint="eastAsia" w:ascii="宋体" w:hAnsi="宋体" w:eastAsia="宋体" w:cs="宋体"/>
          <w:i w:val="0"/>
          <w:caps w:val="0"/>
          <w:color w:val="auto"/>
          <w:spacing w:val="0"/>
          <w:sz w:val="21"/>
          <w:szCs w:val="21"/>
          <w:shd w:val="clear" w:color="auto" w:fill="FFFFFF"/>
          <w:lang w:eastAsia="zh-CN"/>
        </w:rPr>
        <w:t>的供应商响应无效。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一、采购项目名称及内容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1、项目名称：</w:t>
      </w:r>
      <w:r>
        <w:rPr>
          <w:rFonts w:hint="eastAsia" w:ascii="宋体" w:hAnsi="宋体" w:cs="宋体"/>
          <w:i w:val="0"/>
          <w:caps w:val="0"/>
          <w:color w:val="auto"/>
          <w:spacing w:val="0"/>
          <w:sz w:val="21"/>
          <w:szCs w:val="21"/>
          <w:highlight w:val="none"/>
          <w:shd w:val="clear" w:color="auto" w:fill="FFFFFF"/>
          <w:lang w:eastAsia="zh-CN"/>
        </w:rPr>
        <w:t>霍山县招商引资宣传片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2、项目编号</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val="en-US" w:eastAsia="zh-CN"/>
        </w:rPr>
        <w:t>HSYD-2022-018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3、项目类型：</w:t>
      </w:r>
      <w:r>
        <w:rPr>
          <w:rFonts w:hint="eastAsia" w:ascii="宋体" w:hAnsi="宋体" w:cs="宋体"/>
          <w:i w:val="0"/>
          <w:caps w:val="0"/>
          <w:color w:val="auto"/>
          <w:spacing w:val="0"/>
          <w:sz w:val="21"/>
          <w:szCs w:val="21"/>
          <w:highlight w:val="none"/>
          <w:shd w:val="clear" w:color="auto" w:fill="FFFFFF"/>
          <w:lang w:val="en-US" w:eastAsia="zh-CN"/>
        </w:rPr>
        <w:t>服务</w:t>
      </w:r>
      <w:r>
        <w:rPr>
          <w:rFonts w:hint="eastAsia" w:ascii="宋体" w:hAnsi="宋体" w:eastAsia="宋体" w:cs="宋体"/>
          <w:i w:val="0"/>
          <w:caps w:val="0"/>
          <w:color w:val="auto"/>
          <w:spacing w:val="0"/>
          <w:sz w:val="21"/>
          <w:szCs w:val="21"/>
          <w:highlight w:val="none"/>
          <w:shd w:val="clear" w:color="auto" w:fill="FFFFFF"/>
        </w:rPr>
        <w:t>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4、</w:t>
      </w:r>
      <w:r>
        <w:rPr>
          <w:rFonts w:hint="eastAsia" w:ascii="宋体" w:hAnsi="宋体" w:eastAsia="宋体" w:cs="宋体"/>
          <w:i w:val="0"/>
          <w:caps w:val="0"/>
          <w:color w:val="auto"/>
          <w:spacing w:val="0"/>
          <w:sz w:val="21"/>
          <w:szCs w:val="21"/>
          <w:highlight w:val="none"/>
          <w:shd w:val="clear" w:color="auto" w:fill="FFFFFF"/>
          <w:lang w:eastAsia="zh-CN"/>
        </w:rPr>
        <w:t>采购</w:t>
      </w:r>
      <w:r>
        <w:rPr>
          <w:rFonts w:hint="eastAsia" w:ascii="宋体" w:hAnsi="宋体" w:eastAsia="宋体" w:cs="宋体"/>
          <w:i w:val="0"/>
          <w:caps w:val="0"/>
          <w:color w:val="auto"/>
          <w:spacing w:val="0"/>
          <w:sz w:val="21"/>
          <w:szCs w:val="21"/>
          <w:highlight w:val="none"/>
          <w:shd w:val="clear" w:color="auto" w:fill="FFFFFF"/>
        </w:rPr>
        <w:t>单位：</w:t>
      </w:r>
      <w:r>
        <w:rPr>
          <w:rFonts w:hint="eastAsia" w:ascii="宋体" w:hAnsi="宋体" w:cs="宋体"/>
          <w:i w:val="0"/>
          <w:caps w:val="0"/>
          <w:color w:val="auto"/>
          <w:spacing w:val="0"/>
          <w:sz w:val="21"/>
          <w:szCs w:val="21"/>
          <w:highlight w:val="none"/>
          <w:shd w:val="clear" w:color="auto" w:fill="FFFFFF"/>
          <w:lang w:val="en-US" w:eastAsia="zh-CN"/>
        </w:rPr>
        <w:t>霍山县投资创业中心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5、资金来源：</w:t>
      </w:r>
      <w:r>
        <w:rPr>
          <w:rFonts w:hint="eastAsia" w:ascii="宋体" w:hAnsi="宋体" w:cs="宋体"/>
          <w:i w:val="0"/>
          <w:caps w:val="0"/>
          <w:color w:val="auto"/>
          <w:spacing w:val="0"/>
          <w:sz w:val="21"/>
          <w:szCs w:val="21"/>
          <w:highlight w:val="none"/>
          <w:shd w:val="clear" w:color="auto" w:fill="FFFFFF"/>
          <w:lang w:val="en-US" w:eastAsia="zh-CN"/>
        </w:rPr>
        <w:t>财政资金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rPr>
      </w:pPr>
      <w:r>
        <w:rPr>
          <w:rFonts w:hint="eastAsia" w:ascii="宋体" w:hAnsi="宋体" w:eastAsia="宋体" w:cs="宋体"/>
          <w:i w:val="0"/>
          <w:caps w:val="0"/>
          <w:color w:val="auto"/>
          <w:spacing w:val="0"/>
          <w:sz w:val="21"/>
          <w:szCs w:val="21"/>
          <w:highlight w:val="none"/>
          <w:shd w:val="clear" w:color="auto" w:fill="FFFFFF"/>
        </w:rPr>
        <w:t>6、项目预算：</w:t>
      </w:r>
      <w:r>
        <w:rPr>
          <w:rFonts w:hint="eastAsia" w:ascii="宋体" w:hAnsi="宋体" w:cs="宋体"/>
          <w:i w:val="0"/>
          <w:caps w:val="0"/>
          <w:color w:val="auto"/>
          <w:spacing w:val="0"/>
          <w:sz w:val="21"/>
          <w:szCs w:val="21"/>
          <w:highlight w:val="none"/>
          <w:shd w:val="clear" w:color="auto" w:fill="FFFFFF"/>
          <w:lang w:val="en-US" w:eastAsia="zh-CN"/>
        </w:rPr>
        <w:t>220000.00元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highlight w:val="none"/>
          <w:shd w:val="clear" w:color="auto" w:fill="FFFFFF"/>
          <w:lang w:val="en-US" w:eastAsia="zh-CN"/>
        </w:rPr>
        <w:t>7、项目最高限价：220000.00元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highlight w:val="none"/>
          <w:shd w:val="clear" w:color="auto" w:fill="FFFFFF"/>
          <w:lang w:val="en-US" w:eastAsia="zh-CN"/>
        </w:rPr>
        <w:t>8</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项目</w:t>
      </w:r>
      <w:r>
        <w:rPr>
          <w:rFonts w:hint="eastAsia" w:ascii="宋体" w:hAnsi="宋体"/>
          <w:color w:val="000000"/>
          <w:sz w:val="21"/>
          <w:szCs w:val="21"/>
          <w:highlight w:val="none"/>
          <w:lang w:val="en-US" w:eastAsia="zh-CN"/>
        </w:rPr>
        <w:t>服务</w:t>
      </w:r>
      <w:r>
        <w:rPr>
          <w:rFonts w:hint="eastAsia" w:ascii="宋体" w:hAnsi="宋体"/>
          <w:color w:val="000000"/>
          <w:sz w:val="21"/>
          <w:szCs w:val="21"/>
          <w:highlight w:val="none"/>
          <w:lang w:eastAsia="zh-CN"/>
        </w:rPr>
        <w:t>期</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以签订合同为准</w:t>
      </w:r>
      <w:r>
        <w:rPr>
          <w:rFonts w:hint="eastAsia" w:ascii="宋体" w:hAnsi="宋体"/>
          <w:color w:val="000000"/>
          <w:sz w:val="21"/>
          <w:szCs w:val="21"/>
          <w:highlight w:val="no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1680" w:leftChars="200" w:right="0" w:rightChars="0" w:hanging="1260" w:hangingChars="600"/>
        <w:jc w:val="left"/>
        <w:textAlignment w:val="auto"/>
        <w:outlineLvl w:val="9"/>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9、项目概况：</w:t>
      </w:r>
      <w:r>
        <w:rPr>
          <w:rFonts w:hint="eastAsia" w:ascii="宋体" w:hAnsi="宋体" w:cs="宋体"/>
          <w:i w:val="0"/>
          <w:caps w:val="0"/>
          <w:color w:val="auto"/>
          <w:spacing w:val="0"/>
          <w:sz w:val="21"/>
          <w:szCs w:val="21"/>
          <w:highlight w:val="none"/>
          <w:shd w:val="clear" w:color="auto" w:fill="FFFFFF"/>
          <w:lang w:eastAsia="zh-CN"/>
        </w:rPr>
        <w:t>霍山县招商引资宣传片，具体工作内容详见采购文件和采购需求清单</w:t>
      </w:r>
      <w:r>
        <w:rPr>
          <w:rFonts w:hint="eastAsia" w:ascii="宋体" w:hAnsi="宋体"/>
          <w:color w:val="000000"/>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cs="宋体"/>
          <w:b/>
          <w:i w:val="0"/>
          <w:caps w:val="0"/>
          <w:color w:val="auto"/>
          <w:spacing w:val="0"/>
          <w:sz w:val="21"/>
          <w:szCs w:val="21"/>
          <w:highlight w:val="none"/>
          <w:shd w:val="clear" w:color="auto" w:fill="FFFFFF"/>
          <w:lang w:eastAsia="zh-CN"/>
        </w:rPr>
      </w:pPr>
      <w:r>
        <w:rPr>
          <w:rFonts w:hint="eastAsia" w:ascii="宋体" w:hAnsi="宋体" w:eastAsia="宋体" w:cs="宋体"/>
          <w:b/>
          <w:i w:val="0"/>
          <w:caps w:val="0"/>
          <w:color w:val="auto"/>
          <w:spacing w:val="0"/>
          <w:sz w:val="21"/>
          <w:szCs w:val="21"/>
          <w:highlight w:val="none"/>
          <w:shd w:val="clear" w:color="auto" w:fill="FFFFFF"/>
        </w:rPr>
        <w:t>二、供应商资格</w:t>
      </w:r>
      <w:r>
        <w:rPr>
          <w:rFonts w:hint="eastAsia" w:ascii="宋体" w:hAnsi="宋体" w:cs="宋体"/>
          <w:b/>
          <w:i w:val="0"/>
          <w:caps w:val="0"/>
          <w:color w:val="auto"/>
          <w:spacing w:val="0"/>
          <w:sz w:val="21"/>
          <w:szCs w:val="21"/>
          <w:highlight w:val="none"/>
          <w:shd w:val="clear" w:color="auto" w:fill="FFFFFF"/>
          <w:lang w:eastAsia="zh-CN"/>
        </w:rPr>
        <w:t>及要求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s="宋体"/>
          <w:b w:val="0"/>
          <w:bCs/>
          <w:i w:val="0"/>
          <w:caps w:val="0"/>
          <w:color w:val="auto"/>
          <w:spacing w:val="0"/>
          <w:sz w:val="21"/>
          <w:szCs w:val="21"/>
          <w:highlight w:val="none"/>
          <w:shd w:val="clear" w:color="auto" w:fill="FFFFFF"/>
          <w:lang w:eastAsia="zh-CN"/>
        </w:rPr>
      </w:pPr>
      <w:r>
        <w:rPr>
          <w:rFonts w:hint="eastAsia" w:ascii="宋体" w:hAnsi="宋体" w:cs="宋体"/>
          <w:b w:val="0"/>
          <w:bCs/>
          <w:i w:val="0"/>
          <w:caps w:val="0"/>
          <w:color w:val="auto"/>
          <w:spacing w:val="0"/>
          <w:sz w:val="21"/>
          <w:szCs w:val="21"/>
          <w:highlight w:val="none"/>
          <w:shd w:val="clear" w:color="auto" w:fill="FFFFFF"/>
          <w:lang w:eastAsia="zh-CN"/>
        </w:rPr>
        <w:t>1、参照《中华人民共和国政府采购法》第二十二条有关要求；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s="宋体"/>
          <w:b w:val="0"/>
          <w:bCs/>
          <w:i w:val="0"/>
          <w:caps w:val="0"/>
          <w:color w:val="auto"/>
          <w:spacing w:val="0"/>
          <w:sz w:val="21"/>
          <w:szCs w:val="21"/>
          <w:highlight w:val="none"/>
          <w:shd w:val="clear" w:color="auto" w:fill="FFFFFF"/>
          <w:lang w:eastAsia="zh-CN"/>
        </w:rPr>
      </w:pPr>
      <w:r>
        <w:rPr>
          <w:rFonts w:hint="eastAsia" w:ascii="宋体" w:hAnsi="宋体" w:cs="宋体"/>
          <w:b w:val="0"/>
          <w:bCs/>
          <w:i w:val="0"/>
          <w:caps w:val="0"/>
          <w:color w:val="auto"/>
          <w:spacing w:val="0"/>
          <w:sz w:val="21"/>
          <w:szCs w:val="21"/>
          <w:highlight w:val="none"/>
          <w:shd w:val="clear" w:color="auto" w:fill="FFFFFF"/>
          <w:lang w:eastAsia="zh-CN"/>
        </w:rPr>
        <w:t>2、供应商应具有独立法人资格；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3、本项目不接受联合体参与投标；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4、供应商存在以下不良信用记录情形之一的，不得推荐为成交候选供应商，不得确定为成交供应商（仅以下述渠道查询结果为准，其他网站无效）：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(1）供应商被人民法院列入失信被执行人的，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信用中国官网（www.creditchina.gov.cn）；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(2）供应商被工商行政管理部门列入企业经营异常名录的，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国家企业信用信息公示系统网站（www.gsxt.gov.cn）；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(3）供应商被税务部门列入重大税收违法案件当事人名单的，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信用中国官网（www.creditchina.gov.cn）；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(4）供应商被政府采购监管部门列入政府采购严重违法失信行为记录名单的，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中国政府采购官网（www.ccgp.gov.cn）。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三、报名及询价文件获取办法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1、询价文件发售时间：20</w:t>
      </w:r>
      <w:r>
        <w:rPr>
          <w:rFonts w:hint="eastAsia" w:ascii="宋体" w:hAnsi="宋体" w:cs="宋体"/>
          <w:i w:val="0"/>
          <w:caps w:val="0"/>
          <w:color w:val="auto"/>
          <w:spacing w:val="0"/>
          <w:sz w:val="21"/>
          <w:szCs w:val="21"/>
          <w:highlight w:val="none"/>
          <w:shd w:val="clear" w:color="auto" w:fill="FFFFFF"/>
          <w:lang w:val="en-US" w:eastAsia="zh-CN"/>
        </w:rPr>
        <w:t>22</w:t>
      </w:r>
      <w:r>
        <w:rPr>
          <w:rFonts w:hint="eastAsia" w:ascii="宋体" w:hAnsi="宋体" w:eastAsia="宋体" w:cs="宋体"/>
          <w:i w:val="0"/>
          <w:caps w:val="0"/>
          <w:color w:val="auto"/>
          <w:spacing w:val="0"/>
          <w:sz w:val="21"/>
          <w:szCs w:val="21"/>
          <w:highlight w:val="none"/>
          <w:shd w:val="clear" w:color="auto" w:fill="FFFFFF"/>
        </w:rPr>
        <w:t>年</w:t>
      </w:r>
      <w:r>
        <w:rPr>
          <w:rFonts w:hint="eastAsia" w:ascii="宋体" w:hAnsi="宋体" w:cs="宋体"/>
          <w:i w:val="0"/>
          <w:caps w:val="0"/>
          <w:color w:val="auto"/>
          <w:spacing w:val="0"/>
          <w:sz w:val="21"/>
          <w:szCs w:val="21"/>
          <w:highlight w:val="none"/>
          <w:shd w:val="clear" w:color="auto" w:fill="FFFFFF"/>
          <w:lang w:val="en-US" w:eastAsia="zh-CN"/>
        </w:rPr>
        <w:t>3月7日</w:t>
      </w:r>
      <w:r>
        <w:rPr>
          <w:rFonts w:hint="eastAsia" w:ascii="宋体" w:hAnsi="宋体" w:eastAsia="宋体" w:cs="宋体"/>
          <w:i w:val="0"/>
          <w:caps w:val="0"/>
          <w:color w:val="auto"/>
          <w:spacing w:val="0"/>
          <w:sz w:val="21"/>
          <w:szCs w:val="21"/>
          <w:highlight w:val="none"/>
          <w:shd w:val="clear" w:color="auto" w:fill="FFFFFF"/>
        </w:rPr>
        <w:t>至</w:t>
      </w:r>
      <w:r>
        <w:rPr>
          <w:rFonts w:hint="eastAsia" w:ascii="宋体" w:hAnsi="宋体" w:cs="宋体"/>
          <w:i w:val="0"/>
          <w:caps w:val="0"/>
          <w:color w:val="auto"/>
          <w:spacing w:val="0"/>
          <w:sz w:val="21"/>
          <w:szCs w:val="21"/>
          <w:highlight w:val="none"/>
          <w:shd w:val="clear" w:color="auto" w:fill="FFFFFF"/>
          <w:lang w:eastAsia="zh-CN"/>
        </w:rPr>
        <w:t>202</w:t>
      </w:r>
      <w:r>
        <w:rPr>
          <w:rFonts w:hint="eastAsia" w:ascii="宋体" w:hAnsi="宋体" w:cs="宋体"/>
          <w:i w:val="0"/>
          <w:caps w:val="0"/>
          <w:color w:val="auto"/>
          <w:spacing w:val="0"/>
          <w:sz w:val="21"/>
          <w:szCs w:val="21"/>
          <w:highlight w:val="none"/>
          <w:shd w:val="clear" w:color="auto" w:fill="FFFFFF"/>
          <w:lang w:val="en-US" w:eastAsia="zh-CN"/>
        </w:rPr>
        <w:t>2</w:t>
      </w:r>
      <w:r>
        <w:rPr>
          <w:rFonts w:hint="eastAsia" w:ascii="宋体" w:hAnsi="宋体" w:cs="宋体"/>
          <w:i w:val="0"/>
          <w:caps w:val="0"/>
          <w:color w:val="auto"/>
          <w:spacing w:val="0"/>
          <w:sz w:val="21"/>
          <w:szCs w:val="21"/>
          <w:highlight w:val="none"/>
          <w:shd w:val="clear" w:color="auto" w:fill="FFFFFF"/>
          <w:lang w:eastAsia="zh-CN"/>
        </w:rPr>
        <w:t>年</w:t>
      </w:r>
      <w:r>
        <w:rPr>
          <w:rFonts w:hint="eastAsia" w:ascii="宋体" w:hAnsi="宋体" w:cs="宋体"/>
          <w:i w:val="0"/>
          <w:caps w:val="0"/>
          <w:color w:val="auto"/>
          <w:spacing w:val="0"/>
          <w:sz w:val="21"/>
          <w:szCs w:val="21"/>
          <w:highlight w:val="none"/>
          <w:shd w:val="clear" w:color="auto" w:fill="FFFFFF"/>
          <w:lang w:val="en-US" w:eastAsia="zh-CN"/>
        </w:rPr>
        <w:t>3</w:t>
      </w:r>
      <w:r>
        <w:rPr>
          <w:rFonts w:hint="eastAsia" w:ascii="宋体" w:hAnsi="宋体" w:cs="宋体"/>
          <w:i w:val="0"/>
          <w:caps w:val="0"/>
          <w:color w:val="auto"/>
          <w:spacing w:val="0"/>
          <w:sz w:val="21"/>
          <w:szCs w:val="21"/>
          <w:highlight w:val="none"/>
          <w:shd w:val="clear" w:color="auto" w:fill="FFFFFF"/>
          <w:lang w:eastAsia="zh-CN"/>
        </w:rPr>
        <w:t>月</w:t>
      </w:r>
      <w:r>
        <w:rPr>
          <w:rFonts w:hint="eastAsia" w:ascii="宋体" w:hAnsi="宋体" w:cs="宋体"/>
          <w:i w:val="0"/>
          <w:caps w:val="0"/>
          <w:color w:val="auto"/>
          <w:spacing w:val="0"/>
          <w:sz w:val="21"/>
          <w:szCs w:val="21"/>
          <w:highlight w:val="none"/>
          <w:shd w:val="clear" w:color="auto" w:fill="FFFFFF"/>
          <w:lang w:val="en-US" w:eastAsia="zh-CN"/>
        </w:rPr>
        <w:t>10</w:t>
      </w:r>
      <w:r>
        <w:rPr>
          <w:rFonts w:hint="eastAsia" w:ascii="宋体" w:hAnsi="宋体" w:cs="宋体"/>
          <w:i w:val="0"/>
          <w:caps w:val="0"/>
          <w:color w:val="auto"/>
          <w:spacing w:val="0"/>
          <w:sz w:val="21"/>
          <w:szCs w:val="21"/>
          <w:highlight w:val="none"/>
          <w:shd w:val="clear" w:color="auto" w:fill="FFFFFF"/>
          <w:lang w:eastAsia="zh-CN"/>
        </w:rPr>
        <w:t>日</w:t>
      </w:r>
      <w:r>
        <w:rPr>
          <w:rFonts w:hint="eastAsia" w:ascii="宋体" w:hAnsi="宋体" w:cs="宋体"/>
          <w:i w:val="0"/>
          <w:caps w:val="0"/>
          <w:color w:val="auto"/>
          <w:spacing w:val="0"/>
          <w:sz w:val="21"/>
          <w:szCs w:val="21"/>
          <w:highlight w:val="none"/>
          <w:shd w:val="clear" w:color="auto" w:fill="FFFFFF"/>
          <w:lang w:val="en-US" w:eastAsia="zh-CN"/>
        </w:rPr>
        <w:t>15</w:t>
      </w:r>
      <w:r>
        <w:rPr>
          <w:rFonts w:hint="eastAsia" w:ascii="宋体" w:hAnsi="宋体" w:cs="宋体"/>
          <w:i w:val="0"/>
          <w:caps w:val="0"/>
          <w:color w:val="auto"/>
          <w:spacing w:val="0"/>
          <w:sz w:val="21"/>
          <w:szCs w:val="21"/>
          <w:highlight w:val="none"/>
          <w:shd w:val="clear" w:color="auto" w:fill="FFFFFF"/>
          <w:lang w:eastAsia="zh-CN"/>
        </w:rPr>
        <w:t>时00分</w:t>
      </w:r>
      <w:r>
        <w:rPr>
          <w:rFonts w:hint="eastAsia" w:ascii="宋体" w:hAnsi="宋体" w:cs="宋体"/>
          <w:i w:val="0"/>
          <w:caps w:val="0"/>
          <w:color w:val="auto"/>
          <w:spacing w:val="0"/>
          <w:sz w:val="21"/>
          <w:szCs w:val="21"/>
          <w:highlight w:val="none"/>
          <w:shd w:val="clear" w:color="auto" w:fill="FFFFFF"/>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2、询价文件价格：</w:t>
      </w:r>
      <w:r>
        <w:rPr>
          <w:rFonts w:hint="eastAsia" w:ascii="宋体" w:hAnsi="宋体" w:cs="宋体"/>
          <w:i w:val="0"/>
          <w:caps w:val="0"/>
          <w:color w:val="auto"/>
          <w:spacing w:val="0"/>
          <w:sz w:val="21"/>
          <w:szCs w:val="21"/>
          <w:highlight w:val="none"/>
          <w:shd w:val="clear" w:color="auto" w:fill="FFFFFF"/>
          <w:lang w:val="en-US" w:eastAsia="zh-CN"/>
        </w:rPr>
        <w:t>自行下载</w:t>
      </w:r>
      <w:r>
        <w:rPr>
          <w:rFonts w:hint="eastAsia" w:ascii="宋体" w:hAnsi="宋体" w:cs="宋体"/>
          <w:i w:val="0"/>
          <w:caps w:val="0"/>
          <w:color w:val="auto"/>
          <w:spacing w:val="0"/>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咨询</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，联系方式：</w:t>
      </w:r>
      <w:r>
        <w:rPr>
          <w:rFonts w:hint="eastAsia" w:ascii="宋体" w:hAnsi="宋体" w:cs="宋体"/>
          <w:i w:val="0"/>
          <w:caps w:val="0"/>
          <w:color w:val="auto"/>
          <w:spacing w:val="0"/>
          <w:sz w:val="21"/>
          <w:szCs w:val="21"/>
          <w:highlight w:val="none"/>
          <w:shd w:val="clear" w:color="auto" w:fill="FFFFFF"/>
          <w:lang w:val="en-US" w:eastAsia="zh-CN"/>
        </w:rPr>
        <w:t>0564-5022803。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供应商可登录</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000000"/>
          <w:kern w:val="0"/>
          <w:sz w:val="24"/>
          <w:highlight w:val="none"/>
          <w:shd w:val="clear" w:color="auto" w:fill="FFFFFF"/>
          <w:lang w:bidi="ar"/>
        </w:rPr>
        <w:fldChar w:fldCharType="begin"/>
      </w:r>
      <w:r>
        <w:rPr>
          <w:rFonts w:hint="eastAsia" w:ascii="宋体" w:hAnsi="宋体" w:cs="宋体"/>
          <w:color w:val="000000"/>
          <w:kern w:val="0"/>
          <w:sz w:val="24"/>
          <w:highlight w:val="none"/>
          <w:shd w:val="clear" w:color="auto" w:fill="FFFFFF"/>
          <w:lang w:bidi="ar"/>
        </w:rPr>
        <w:instrText xml:space="preserve"> HYPERLINK "http://www.ahdmig.cn。" </w:instrText>
      </w:r>
      <w:r>
        <w:rPr>
          <w:rFonts w:hint="eastAsia" w:ascii="宋体" w:hAnsi="宋体" w:cs="宋体"/>
          <w:color w:val="000000"/>
          <w:kern w:val="0"/>
          <w:sz w:val="24"/>
          <w:highlight w:val="none"/>
          <w:shd w:val="clear" w:color="auto" w:fill="FFFFFF"/>
          <w:lang w:bidi="ar"/>
        </w:rPr>
        <w:fldChar w:fldCharType="separate"/>
      </w:r>
      <w:r>
        <w:rPr>
          <w:rStyle w:val="31"/>
          <w:rFonts w:hint="eastAsia" w:ascii="宋体" w:hAnsi="宋体" w:cs="宋体"/>
          <w:kern w:val="0"/>
          <w:sz w:val="24"/>
          <w:highlight w:val="none"/>
          <w:shd w:val="clear" w:color="auto" w:fill="FFFFFF"/>
          <w:lang w:eastAsia="zh-CN" w:bidi="ar"/>
        </w:rPr>
        <w:t>www.hsydgczx.com</w:t>
      </w:r>
      <w:r>
        <w:rPr>
          <w:rStyle w:val="31"/>
          <w:rFonts w:hint="eastAsia" w:ascii="宋体" w:hAnsi="宋体" w:cs="宋体"/>
          <w:kern w:val="0"/>
          <w:sz w:val="24"/>
          <w:highlight w:val="none"/>
          <w:shd w:val="clear" w:color="auto" w:fill="FFFFFF"/>
          <w:lang w:bidi="ar"/>
        </w:rPr>
        <w:t>。</w:t>
      </w:r>
      <w:r>
        <w:rPr>
          <w:rFonts w:hint="eastAsia" w:ascii="宋体" w:hAnsi="宋体" w:cs="宋体"/>
          <w:color w:val="00000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招标采购栏</w:t>
      </w:r>
      <w:r>
        <w:rPr>
          <w:rFonts w:hint="eastAsia" w:ascii="宋体" w:hAnsi="宋体" w:eastAsia="宋体" w:cs="宋体"/>
          <w:i w:val="0"/>
          <w:caps w:val="0"/>
          <w:color w:val="auto"/>
          <w:spacing w:val="0"/>
          <w:sz w:val="21"/>
          <w:szCs w:val="21"/>
          <w:highlight w:val="none"/>
          <w:shd w:val="clear" w:color="auto" w:fill="FFFFFF"/>
        </w:rPr>
        <w:t>中自行下载本项目采购文件。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四、询价时间及地点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1、询价时间及响应文件提交截止时间：</w:t>
      </w:r>
      <w:r>
        <w:rPr>
          <w:rFonts w:hint="eastAsia" w:ascii="宋体" w:hAnsi="宋体" w:cs="宋体"/>
          <w:i w:val="0"/>
          <w:caps w:val="0"/>
          <w:color w:val="auto"/>
          <w:spacing w:val="0"/>
          <w:sz w:val="21"/>
          <w:szCs w:val="21"/>
          <w:highlight w:val="none"/>
          <w:u w:val="single"/>
          <w:shd w:val="clear" w:color="auto" w:fill="FFFFFF"/>
          <w:lang w:eastAsia="zh-CN"/>
        </w:rPr>
        <w:t>202</w:t>
      </w:r>
      <w:r>
        <w:rPr>
          <w:rFonts w:hint="eastAsia" w:ascii="宋体" w:hAnsi="宋体" w:cs="宋体"/>
          <w:i w:val="0"/>
          <w:caps w:val="0"/>
          <w:color w:val="auto"/>
          <w:spacing w:val="0"/>
          <w:sz w:val="21"/>
          <w:szCs w:val="21"/>
          <w:highlight w:val="none"/>
          <w:u w:val="single"/>
          <w:shd w:val="clear" w:color="auto" w:fill="FFFFFF"/>
          <w:lang w:val="en-US" w:eastAsia="zh-CN"/>
        </w:rPr>
        <w:t>2</w:t>
      </w:r>
      <w:r>
        <w:rPr>
          <w:rFonts w:hint="eastAsia" w:ascii="宋体" w:hAnsi="宋体" w:cs="宋体"/>
          <w:i w:val="0"/>
          <w:caps w:val="0"/>
          <w:color w:val="auto"/>
          <w:spacing w:val="0"/>
          <w:sz w:val="21"/>
          <w:szCs w:val="21"/>
          <w:highlight w:val="none"/>
          <w:u w:val="single"/>
          <w:shd w:val="clear" w:color="auto" w:fill="FFFFFF"/>
          <w:lang w:eastAsia="zh-CN"/>
        </w:rPr>
        <w:t>年</w:t>
      </w:r>
      <w:r>
        <w:rPr>
          <w:rFonts w:hint="eastAsia" w:ascii="宋体" w:hAnsi="宋体" w:cs="宋体"/>
          <w:i w:val="0"/>
          <w:caps w:val="0"/>
          <w:color w:val="auto"/>
          <w:spacing w:val="0"/>
          <w:sz w:val="21"/>
          <w:szCs w:val="21"/>
          <w:highlight w:val="none"/>
          <w:u w:val="single"/>
          <w:shd w:val="clear" w:color="auto" w:fill="FFFFFF"/>
          <w:lang w:val="en-US" w:eastAsia="zh-CN"/>
        </w:rPr>
        <w:t>3</w:t>
      </w:r>
      <w:r>
        <w:rPr>
          <w:rFonts w:hint="eastAsia" w:ascii="宋体" w:hAnsi="宋体" w:cs="宋体"/>
          <w:i w:val="0"/>
          <w:caps w:val="0"/>
          <w:color w:val="auto"/>
          <w:spacing w:val="0"/>
          <w:sz w:val="21"/>
          <w:szCs w:val="21"/>
          <w:highlight w:val="none"/>
          <w:u w:val="single"/>
          <w:shd w:val="clear" w:color="auto" w:fill="FFFFFF"/>
          <w:lang w:eastAsia="zh-CN"/>
        </w:rPr>
        <w:t>月</w:t>
      </w:r>
      <w:r>
        <w:rPr>
          <w:rFonts w:hint="eastAsia" w:ascii="宋体" w:hAnsi="宋体" w:cs="宋体"/>
          <w:i w:val="0"/>
          <w:caps w:val="0"/>
          <w:color w:val="auto"/>
          <w:spacing w:val="0"/>
          <w:sz w:val="21"/>
          <w:szCs w:val="21"/>
          <w:highlight w:val="none"/>
          <w:u w:val="single"/>
          <w:shd w:val="clear" w:color="auto" w:fill="FFFFFF"/>
          <w:lang w:val="en-US" w:eastAsia="zh-CN"/>
        </w:rPr>
        <w:t>10</w:t>
      </w:r>
      <w:r>
        <w:rPr>
          <w:rFonts w:hint="eastAsia" w:ascii="宋体" w:hAnsi="宋体" w:cs="宋体"/>
          <w:i w:val="0"/>
          <w:caps w:val="0"/>
          <w:color w:val="auto"/>
          <w:spacing w:val="0"/>
          <w:sz w:val="21"/>
          <w:szCs w:val="21"/>
          <w:highlight w:val="none"/>
          <w:u w:val="single"/>
          <w:shd w:val="clear" w:color="auto" w:fill="FFFFFF"/>
          <w:lang w:eastAsia="zh-CN"/>
        </w:rPr>
        <w:t>日</w:t>
      </w:r>
      <w:r>
        <w:rPr>
          <w:rFonts w:hint="eastAsia" w:ascii="宋体" w:hAnsi="宋体" w:cs="宋体"/>
          <w:i w:val="0"/>
          <w:caps w:val="0"/>
          <w:color w:val="auto"/>
          <w:spacing w:val="0"/>
          <w:sz w:val="21"/>
          <w:szCs w:val="21"/>
          <w:highlight w:val="none"/>
          <w:u w:val="single"/>
          <w:shd w:val="clear" w:color="auto" w:fill="FFFFFF"/>
          <w:lang w:val="en-US" w:eastAsia="zh-CN"/>
        </w:rPr>
        <w:t>15</w:t>
      </w:r>
      <w:r>
        <w:rPr>
          <w:rFonts w:hint="eastAsia" w:ascii="宋体" w:hAnsi="宋体" w:cs="宋体"/>
          <w:i w:val="0"/>
          <w:caps w:val="0"/>
          <w:color w:val="auto"/>
          <w:spacing w:val="0"/>
          <w:sz w:val="21"/>
          <w:szCs w:val="21"/>
          <w:highlight w:val="none"/>
          <w:u w:val="single"/>
          <w:shd w:val="clear" w:color="auto" w:fill="FFFFFF"/>
          <w:lang w:eastAsia="zh-CN"/>
        </w:rPr>
        <w:t>时00分</w:t>
      </w:r>
      <w:r>
        <w:rPr>
          <w:rFonts w:hint="eastAsia" w:ascii="宋体" w:hAnsi="宋体" w:cs="宋体"/>
          <w:i w:val="0"/>
          <w:caps w:val="0"/>
          <w:color w:val="auto"/>
          <w:spacing w:val="0"/>
          <w:sz w:val="21"/>
          <w:szCs w:val="21"/>
          <w:highlight w:val="none"/>
          <w:u w:val="none"/>
          <w:shd w:val="clear" w:color="auto" w:fill="FFFFFF"/>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lang w:val="en-US" w:eastAsia="zh-CN"/>
        </w:rPr>
        <w:t>2</w:t>
      </w:r>
      <w:r>
        <w:rPr>
          <w:rFonts w:hint="eastAsia" w:ascii="宋体" w:hAnsi="宋体" w:eastAsia="宋体" w:cs="宋体"/>
          <w:i w:val="0"/>
          <w:caps w:val="0"/>
          <w:color w:val="auto"/>
          <w:spacing w:val="0"/>
          <w:sz w:val="21"/>
          <w:szCs w:val="21"/>
          <w:highlight w:val="none"/>
          <w:shd w:val="clear" w:color="auto" w:fill="FFFFFF"/>
        </w:rPr>
        <w:t>、询价地点：</w:t>
      </w:r>
      <w:r>
        <w:rPr>
          <w:rFonts w:hint="eastAsia" w:ascii="宋体" w:hAnsi="宋体" w:cs="宋体"/>
          <w:i w:val="0"/>
          <w:caps w:val="0"/>
          <w:color w:val="auto"/>
          <w:spacing w:val="0"/>
          <w:sz w:val="21"/>
          <w:szCs w:val="21"/>
          <w:highlight w:val="none"/>
          <w:shd w:val="clear" w:color="auto" w:fill="FFFFFF"/>
          <w:lang w:val="en-US" w:eastAsia="zh-CN"/>
        </w:rPr>
        <w:t>霍山永达工程咨询有限公司三楼</w:t>
      </w:r>
      <w:r>
        <w:rPr>
          <w:rFonts w:hint="eastAsia" w:ascii="宋体" w:hAnsi="宋体" w:eastAsia="宋体" w:cs="宋体"/>
          <w:i w:val="0"/>
          <w:caps w:val="0"/>
          <w:color w:val="auto"/>
          <w:spacing w:val="0"/>
          <w:sz w:val="21"/>
          <w:szCs w:val="21"/>
          <w:highlight w:val="none"/>
          <w:shd w:val="clear" w:color="auto" w:fill="FFFFFF"/>
          <w:lang w:val="en-US" w:eastAsia="zh-CN"/>
        </w:rPr>
        <w:t>开标厅</w:t>
      </w:r>
      <w:r>
        <w:rPr>
          <w:rFonts w:hint="eastAsia" w:ascii="宋体" w:hAnsi="宋体" w:cs="宋体"/>
          <w:i w:val="0"/>
          <w:caps w:val="0"/>
          <w:color w:val="auto"/>
          <w:spacing w:val="0"/>
          <w:sz w:val="21"/>
          <w:szCs w:val="21"/>
          <w:highlight w:val="none"/>
          <w:shd w:val="clear" w:color="auto" w:fill="FFFFFF"/>
          <w:lang w:val="en-US" w:eastAsia="zh-CN"/>
        </w:rPr>
        <w:t>（霍山县衡山镇中兴南路14号）。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textAlignment w:val="auto"/>
        <w:outlineLvl w:val="9"/>
        <w:rPr>
          <w:rFonts w:hint="eastAsia" w:ascii="宋体" w:hAnsi="宋体" w:eastAsia="宋体" w:cs="宋体"/>
          <w:i w:val="0"/>
          <w:caps w:val="0"/>
          <w:color w:val="auto"/>
          <w:spacing w:val="0"/>
          <w:sz w:val="21"/>
          <w:szCs w:val="21"/>
          <w:highlight w:val="none"/>
          <w:lang w:eastAsia="zh-CN"/>
        </w:rPr>
      </w:pPr>
      <w:r>
        <w:rPr>
          <w:rFonts w:hint="eastAsia" w:ascii="宋体" w:hAnsi="宋体" w:eastAsia="宋体" w:cs="宋体"/>
          <w:b/>
          <w:i w:val="0"/>
          <w:caps w:val="0"/>
          <w:color w:val="auto"/>
          <w:spacing w:val="0"/>
          <w:sz w:val="21"/>
          <w:szCs w:val="21"/>
          <w:highlight w:val="none"/>
          <w:shd w:val="clear" w:color="auto" w:fill="FFFFFF"/>
        </w:rPr>
        <w:t>五、响应文件提交截止时间:</w:t>
      </w:r>
      <w:r>
        <w:rPr>
          <w:rFonts w:hint="eastAsia" w:ascii="宋体" w:hAnsi="宋体" w:eastAsia="宋体" w:cs="宋体"/>
          <w:i w:val="0"/>
          <w:caps w:val="0"/>
          <w:color w:val="auto"/>
          <w:spacing w:val="0"/>
          <w:sz w:val="21"/>
          <w:szCs w:val="21"/>
          <w:highlight w:val="none"/>
          <w:u w:val="single"/>
          <w:shd w:val="clear" w:color="auto" w:fill="FFFFFF"/>
        </w:rPr>
        <w:t>同询价时间</w:t>
      </w:r>
      <w:r>
        <w:rPr>
          <w:rFonts w:hint="eastAsia" w:ascii="宋体" w:hAnsi="宋体" w:cs="宋体"/>
          <w:i w:val="0"/>
          <w:caps w:val="0"/>
          <w:color w:val="auto"/>
          <w:spacing w:val="0"/>
          <w:sz w:val="21"/>
          <w:szCs w:val="21"/>
          <w:highlight w:val="none"/>
          <w:u w:val="single"/>
          <w:shd w:val="clear" w:color="auto" w:fill="FFFFFF"/>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六、其他事项说明：</w:t>
      </w:r>
      <w:r>
        <w:rPr>
          <w:rFonts w:hint="eastAsia" w:ascii="宋体" w:hAnsi="宋体" w:eastAsia="宋体" w:cs="宋体"/>
          <w:i w:val="0"/>
          <w:caps w:val="0"/>
          <w:color w:val="auto"/>
          <w:spacing w:val="0"/>
          <w:sz w:val="21"/>
          <w:szCs w:val="21"/>
          <w:highlight w:val="none"/>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highlight w:val="none"/>
          <w:shd w:val="clear" w:color="auto" w:fill="FFFFFF"/>
          <w:lang w:eastAsia="zh-CN"/>
        </w:rPr>
        <w:t>询价</w:t>
      </w:r>
      <w:r>
        <w:rPr>
          <w:rFonts w:hint="eastAsia" w:ascii="宋体" w:hAnsi="宋体" w:eastAsia="宋体" w:cs="宋体"/>
          <w:i w:val="0"/>
          <w:caps w:val="0"/>
          <w:color w:val="auto"/>
          <w:spacing w:val="0"/>
          <w:sz w:val="21"/>
          <w:szCs w:val="21"/>
          <w:highlight w:val="none"/>
          <w:shd w:val="clear" w:color="auto" w:fill="FFFFFF"/>
        </w:rPr>
        <w:t>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highlight w:val="none"/>
          <w:shd w:val="clear" w:color="auto" w:fill="FFFFFF"/>
        </w:rPr>
      </w:pPr>
      <w:r>
        <w:rPr>
          <w:rFonts w:hint="eastAsia" w:ascii="宋体" w:hAnsi="宋体" w:eastAsia="宋体" w:cs="宋体"/>
          <w:b/>
          <w:i w:val="0"/>
          <w:caps w:val="0"/>
          <w:color w:val="auto"/>
          <w:spacing w:val="0"/>
          <w:sz w:val="21"/>
          <w:szCs w:val="21"/>
          <w:highlight w:val="none"/>
          <w:shd w:val="clear" w:color="auto" w:fill="FFFFFF"/>
          <w:lang w:eastAsia="zh-CN"/>
        </w:rPr>
        <w:t>七</w:t>
      </w:r>
      <w:r>
        <w:rPr>
          <w:rFonts w:hint="eastAsia" w:ascii="宋体" w:hAnsi="宋体" w:eastAsia="宋体" w:cs="宋体"/>
          <w:b/>
          <w:i w:val="0"/>
          <w:caps w:val="0"/>
          <w:color w:val="auto"/>
          <w:spacing w:val="0"/>
          <w:sz w:val="21"/>
          <w:szCs w:val="21"/>
          <w:highlight w:val="none"/>
          <w:shd w:val="clear" w:color="auto" w:fill="FFFFFF"/>
        </w:rPr>
        <w:t>、联系方式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（一）项目单位：</w:t>
      </w:r>
      <w:r>
        <w:rPr>
          <w:rFonts w:hint="eastAsia" w:ascii="宋体" w:hAnsi="宋体" w:cs="宋体"/>
          <w:i w:val="0"/>
          <w:caps w:val="0"/>
          <w:color w:val="auto"/>
          <w:spacing w:val="0"/>
          <w:sz w:val="21"/>
          <w:szCs w:val="21"/>
          <w:highlight w:val="none"/>
          <w:shd w:val="clear" w:color="auto" w:fill="FFFFFF"/>
          <w:lang w:val="en-US" w:eastAsia="zh-CN"/>
        </w:rPr>
        <w:t>霍山县投资创业中心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址：</w:t>
      </w:r>
      <w:r>
        <w:rPr>
          <w:rFonts w:hint="eastAsia" w:ascii="宋体" w:hAnsi="宋体" w:cs="宋体"/>
          <w:i w:val="0"/>
          <w:caps w:val="0"/>
          <w:color w:val="auto"/>
          <w:spacing w:val="0"/>
          <w:sz w:val="21"/>
          <w:szCs w:val="21"/>
          <w:highlight w:val="none"/>
          <w:shd w:val="clear" w:color="auto" w:fill="FFFFFF"/>
          <w:lang w:val="en-US" w:eastAsia="zh-CN"/>
        </w:rPr>
        <w:t>霍山县衡山镇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张先生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电</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话：</w:t>
      </w:r>
      <w:r>
        <w:rPr>
          <w:rFonts w:hint="eastAsia" w:ascii="宋体" w:hAnsi="宋体" w:cs="宋体"/>
          <w:i w:val="0"/>
          <w:caps w:val="0"/>
          <w:color w:val="auto"/>
          <w:spacing w:val="0"/>
          <w:sz w:val="21"/>
          <w:szCs w:val="21"/>
          <w:highlight w:val="none"/>
          <w:shd w:val="clear" w:color="auto" w:fill="FFFFFF"/>
          <w:lang w:val="en-US" w:eastAsia="zh-CN"/>
        </w:rPr>
        <w:t>18175065151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（二）代理机构：</w:t>
      </w:r>
      <w:r>
        <w:rPr>
          <w:rFonts w:hint="eastAsia" w:ascii="宋体" w:hAnsi="宋体" w:cs="宋体"/>
          <w:i w:val="0"/>
          <w:caps w:val="0"/>
          <w:color w:val="auto"/>
          <w:spacing w:val="0"/>
          <w:sz w:val="21"/>
          <w:szCs w:val="21"/>
          <w:highlight w:val="none"/>
          <w:shd w:val="clear" w:color="auto" w:fill="FFFFFF"/>
          <w:lang w:eastAsia="zh-CN"/>
        </w:rPr>
        <w:t>霍山永达工程咨询有限公司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地</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val="en-US" w:eastAsia="zh-CN"/>
        </w:rPr>
        <w:t>霍山县衡山镇中兴南路14号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鲍先生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电</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话：</w:t>
      </w:r>
      <w:r>
        <w:rPr>
          <w:rFonts w:hint="eastAsia" w:ascii="宋体" w:hAnsi="宋体" w:cs="宋体"/>
          <w:i w:val="0"/>
          <w:caps w:val="0"/>
          <w:color w:val="auto"/>
          <w:spacing w:val="0"/>
          <w:sz w:val="21"/>
          <w:szCs w:val="21"/>
          <w:highlight w:val="none"/>
          <w:shd w:val="clear" w:color="auto" w:fill="FFFFFF"/>
          <w:lang w:val="en-US" w:eastAsia="zh-CN"/>
        </w:rPr>
        <w:t>18005649621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val="en-US" w:eastAsia="zh-CN"/>
        </w:rPr>
        <w:t>霍山县投资创业中心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highlight w:val="none"/>
          <w:lang w:eastAsia="zh-CN"/>
        </w:rPr>
      </w:pPr>
      <w:r>
        <w:rPr>
          <w:rFonts w:hint="eastAsia" w:ascii="宋体" w:hAnsi="宋体" w:cs="宋体"/>
          <w:i w:val="0"/>
          <w:caps w:val="0"/>
          <w:color w:val="auto"/>
          <w:spacing w:val="0"/>
          <w:sz w:val="21"/>
          <w:szCs w:val="21"/>
          <w:highlight w:val="none"/>
          <w:shd w:val="clear" w:color="auto" w:fill="FFFFFF"/>
          <w:lang w:eastAsia="zh-CN"/>
        </w:rPr>
        <w:t>霍山永达工程咨询有限公司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20</w:t>
      </w:r>
      <w:r>
        <w:rPr>
          <w:rFonts w:hint="eastAsia" w:ascii="宋体" w:hAnsi="宋体" w:cs="宋体"/>
          <w:i w:val="0"/>
          <w:caps w:val="0"/>
          <w:color w:val="auto"/>
          <w:spacing w:val="0"/>
          <w:sz w:val="21"/>
          <w:szCs w:val="21"/>
          <w:highlight w:val="none"/>
          <w:shd w:val="clear" w:color="auto" w:fill="FFFFFF"/>
          <w:lang w:val="en-US" w:eastAsia="zh-CN"/>
        </w:rPr>
        <w:t>22</w:t>
      </w:r>
      <w:r>
        <w:rPr>
          <w:rFonts w:hint="eastAsia" w:ascii="宋体" w:hAnsi="宋体" w:eastAsia="宋体" w:cs="宋体"/>
          <w:i w:val="0"/>
          <w:caps w:val="0"/>
          <w:color w:val="auto"/>
          <w:spacing w:val="0"/>
          <w:sz w:val="21"/>
          <w:szCs w:val="21"/>
          <w:highlight w:val="none"/>
          <w:shd w:val="clear" w:color="auto" w:fill="FFFFFF"/>
        </w:rPr>
        <w:t>年</w:t>
      </w:r>
      <w:r>
        <w:rPr>
          <w:rFonts w:hint="eastAsia" w:ascii="宋体" w:hAnsi="宋体" w:cs="宋体"/>
          <w:i w:val="0"/>
          <w:caps w:val="0"/>
          <w:color w:val="auto"/>
          <w:spacing w:val="0"/>
          <w:sz w:val="21"/>
          <w:szCs w:val="21"/>
          <w:highlight w:val="none"/>
          <w:shd w:val="clear" w:color="auto" w:fill="FFFFFF"/>
          <w:lang w:val="en-US" w:eastAsia="zh-CN"/>
        </w:rPr>
        <w:t>3月7日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highlight w:val="none"/>
          <w:lang w:val="en-US" w:eastAsia="zh-CN" w:bidi="ar-SA"/>
        </w:rPr>
      </w:pPr>
      <w:r>
        <w:rPr>
          <w:rFonts w:hint="eastAsia" w:ascii="宋体" w:hAnsi="宋体" w:cs="宋体"/>
          <w:b/>
          <w:bCs/>
          <w:color w:val="auto"/>
          <w:kern w:val="0"/>
          <w:sz w:val="30"/>
          <w:szCs w:val="30"/>
          <w:highlight w:val="none"/>
          <w:lang w:val="en-US" w:eastAsia="zh-CN" w:bidi="ar-SA"/>
        </w:rPr>
        <w:br w:type="page"/>
      </w:r>
      <w:bookmarkStart w:id="7" w:name="_Toc25245_WPSOffice_Level1"/>
      <w:r>
        <w:rPr>
          <w:rFonts w:hint="eastAsia" w:ascii="宋体" w:hAnsi="宋体" w:cs="宋体"/>
          <w:b/>
          <w:bCs/>
          <w:color w:val="auto"/>
          <w:kern w:val="0"/>
          <w:sz w:val="30"/>
          <w:szCs w:val="30"/>
          <w:highlight w:val="none"/>
          <w:lang w:val="en-US" w:eastAsia="zh-CN" w:bidi="ar-SA"/>
        </w:rPr>
        <w:t>二、</w:t>
      </w:r>
      <w:r>
        <w:rPr>
          <w:rFonts w:hint="eastAsia" w:ascii="宋体" w:hAnsi="宋体" w:eastAsia="宋体" w:cs="宋体"/>
          <w:b/>
          <w:bCs/>
          <w:color w:val="auto"/>
          <w:kern w:val="0"/>
          <w:sz w:val="30"/>
          <w:szCs w:val="30"/>
          <w:highlight w:val="none"/>
          <w:lang w:val="en-US" w:eastAsia="zh-CN" w:bidi="ar-SA"/>
        </w:rPr>
        <w:t>报价响应须知</w:t>
      </w:r>
      <w:bookmarkEnd w:id="1"/>
      <w:bookmarkEnd w:id="2"/>
      <w:bookmarkEnd w:id="7"/>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highlight w:val="none"/>
        </w:rPr>
      </w:pPr>
      <w:bookmarkStart w:id="8" w:name="_Toc28280"/>
      <w:r>
        <w:rPr>
          <w:rFonts w:hint="eastAsia" w:ascii="宋体" w:hAnsi="宋体" w:eastAsia="宋体" w:cs="宋体"/>
          <w:bCs/>
          <w:color w:val="auto"/>
          <w:sz w:val="28"/>
          <w:szCs w:val="28"/>
          <w:highlight w:val="none"/>
        </w:rPr>
        <w:t>（一）须知前附表</w:t>
      </w:r>
      <w:bookmarkEnd w:id="8"/>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7"/>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霍山县投资创业中心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val="en-US" w:eastAsia="zh-CN"/>
              </w:rPr>
              <w:t>霍山县衡山镇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张</w:t>
            </w:r>
            <w:r>
              <w:rPr>
                <w:rFonts w:hint="eastAsia" w:ascii="宋体" w:hAnsi="宋体" w:eastAsia="宋体" w:cs="宋体"/>
                <w:i w:val="0"/>
                <w:caps w:val="0"/>
                <w:color w:val="auto"/>
                <w:spacing w:val="0"/>
                <w:sz w:val="21"/>
                <w:szCs w:val="21"/>
                <w:highlight w:val="none"/>
                <w:shd w:val="clear" w:color="auto" w:fill="FFFFFF"/>
              </w:rPr>
              <w:t>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  话：</w:t>
            </w:r>
            <w:r>
              <w:rPr>
                <w:rFonts w:hint="eastAsia" w:ascii="宋体" w:hAnsi="宋体" w:cs="宋体"/>
                <w:i w:val="0"/>
                <w:caps w:val="0"/>
                <w:color w:val="auto"/>
                <w:spacing w:val="0"/>
                <w:sz w:val="21"/>
                <w:szCs w:val="21"/>
                <w:highlight w:val="none"/>
                <w:shd w:val="clear" w:color="auto" w:fill="FFFFFF"/>
                <w:lang w:val="en-US" w:eastAsia="zh-CN"/>
              </w:rPr>
              <w:t>18175065151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名称：</w:t>
            </w:r>
            <w:r>
              <w:rPr>
                <w:rFonts w:hint="eastAsia" w:ascii="宋体" w:hAnsi="宋体" w:cs="宋体"/>
                <w:bCs/>
                <w:color w:val="auto"/>
                <w:szCs w:val="21"/>
                <w:highlight w:val="none"/>
                <w:u w:val="none"/>
                <w:lang w:eastAsia="zh-CN"/>
              </w:rPr>
              <w:t>霍山永达工程咨询有限公司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val="en-US" w:eastAsia="zh-CN"/>
              </w:rPr>
              <w:t>霍山县衡山镇中兴南路14号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鲍先生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highlight w:val="none"/>
                <w:shd w:val="clear" w:color="auto" w:fill="FFFFFF"/>
                <w:lang w:val="en-US" w:eastAsia="zh-CN"/>
              </w:rPr>
              <w:t>18005649621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霍山县招商引资宣传片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8"/>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HSYD-2022-018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 xml:space="preserve"> 贰拾贰万元整（￥220000.00</w:t>
            </w:r>
            <w:r>
              <w:rPr>
                <w:rFonts w:hint="eastAsia" w:ascii="宋体" w:hAnsi="宋体" w:cs="宋体"/>
                <w:i w:val="0"/>
                <w:caps w:val="0"/>
                <w:color w:val="auto"/>
                <w:spacing w:val="0"/>
                <w:sz w:val="21"/>
                <w:szCs w:val="21"/>
                <w:highlight w:val="none"/>
                <w:u w:val="single"/>
                <w:shd w:val="clear" w:color="auto" w:fill="FFFFFF"/>
                <w:lang w:val="en-US" w:eastAsia="zh-CN"/>
              </w:rPr>
              <w:t>元</w:t>
            </w:r>
            <w:r>
              <w:rPr>
                <w:rFonts w:hint="eastAsia" w:cs="宋体"/>
                <w:b/>
                <w:bCs/>
                <w:color w:val="auto"/>
                <w:sz w:val="21"/>
                <w:szCs w:val="21"/>
                <w:highlight w:val="none"/>
                <w:u w:val="single"/>
                <w:lang w:val="en-US" w:eastAsia="zh-CN"/>
              </w:rPr>
              <w:t>）</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bookmarkStart w:id="80" w:name="_GoBack"/>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8" w:type="dxa"/>
            <w:vAlign w:val="center"/>
          </w:tcPr>
          <w:p>
            <w:pPr>
              <w:adjustRightInd w:val="0"/>
              <w:snapToGrid w:val="0"/>
              <w:spacing w:line="320" w:lineRule="exact"/>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符合合同签订一次性付清。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供货</w:t>
            </w:r>
            <w:r>
              <w:rPr>
                <w:rFonts w:hint="eastAsia" w:ascii="宋体" w:hAnsi="宋体" w:eastAsia="宋体" w:cs="宋体"/>
                <w:b w:val="0"/>
                <w:bCs w:val="0"/>
                <w:color w:val="auto"/>
                <w:szCs w:val="21"/>
                <w:highlight w:val="none"/>
              </w:rPr>
              <w:t>及安装地点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highlight w:val="none"/>
                <w:lang w:val="en-US" w:eastAsia="zh-CN"/>
              </w:rPr>
              <w:t>服务</w:t>
            </w:r>
            <w:r>
              <w:rPr>
                <w:rFonts w:hint="eastAsia" w:ascii="宋体" w:hAnsi="宋体"/>
                <w:color w:val="000000"/>
                <w:sz w:val="21"/>
                <w:szCs w:val="21"/>
                <w:highlight w:val="none"/>
                <w:lang w:eastAsia="zh-CN"/>
              </w:rPr>
              <w:t>期</w:t>
            </w:r>
          </w:p>
        </w:tc>
        <w:tc>
          <w:tcPr>
            <w:tcW w:w="7568" w:type="dxa"/>
            <w:vAlign w:val="top"/>
          </w:tcPr>
          <w:p>
            <w:pPr>
              <w:adjustRightInd w:val="0"/>
              <w:snapToGrid w:val="0"/>
              <w:spacing w:line="320" w:lineRule="exac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cs="宋体"/>
                <w:b/>
                <w:color w:val="auto"/>
                <w:sz w:val="21"/>
                <w:szCs w:val="21"/>
                <w:highlight w:val="none"/>
                <w:u w:val="single"/>
                <w:lang w:eastAsia="zh-CN"/>
              </w:rPr>
              <w:t>202</w:t>
            </w:r>
            <w:r>
              <w:rPr>
                <w:rFonts w:hint="eastAsia" w:ascii="宋体" w:hAnsi="宋体" w:cs="宋体"/>
                <w:b/>
                <w:color w:val="auto"/>
                <w:sz w:val="21"/>
                <w:szCs w:val="21"/>
                <w:highlight w:val="none"/>
                <w:u w:val="single"/>
                <w:lang w:val="en-US" w:eastAsia="zh-CN"/>
              </w:rPr>
              <w:t>2</w:t>
            </w:r>
            <w:r>
              <w:rPr>
                <w:rFonts w:hint="eastAsia" w:ascii="宋体" w:hAnsi="宋体" w:cs="宋体"/>
                <w:b/>
                <w:color w:val="auto"/>
                <w:sz w:val="21"/>
                <w:szCs w:val="21"/>
                <w:highlight w:val="none"/>
                <w:u w:val="single"/>
                <w:lang w:eastAsia="zh-CN"/>
              </w:rPr>
              <w:t>年</w:t>
            </w:r>
            <w:r>
              <w:rPr>
                <w:rFonts w:hint="eastAsia" w:ascii="宋体" w:hAnsi="宋体" w:cs="宋体"/>
                <w:b/>
                <w:color w:val="auto"/>
                <w:sz w:val="21"/>
                <w:szCs w:val="21"/>
                <w:highlight w:val="none"/>
                <w:u w:val="single"/>
                <w:lang w:val="en-US" w:eastAsia="zh-CN"/>
              </w:rPr>
              <w:t>3</w:t>
            </w:r>
            <w:r>
              <w:rPr>
                <w:rFonts w:hint="eastAsia" w:ascii="宋体" w:hAnsi="宋体" w:cs="宋体"/>
                <w:b/>
                <w:color w:val="auto"/>
                <w:sz w:val="21"/>
                <w:szCs w:val="21"/>
                <w:highlight w:val="none"/>
                <w:u w:val="single"/>
                <w:lang w:eastAsia="zh-CN"/>
              </w:rPr>
              <w:t>月</w:t>
            </w:r>
            <w:r>
              <w:rPr>
                <w:rFonts w:hint="eastAsia" w:ascii="宋体" w:hAnsi="宋体" w:cs="宋体"/>
                <w:b/>
                <w:color w:val="auto"/>
                <w:sz w:val="21"/>
                <w:szCs w:val="21"/>
                <w:highlight w:val="none"/>
                <w:u w:val="single"/>
                <w:lang w:val="en-US" w:eastAsia="zh-CN"/>
              </w:rPr>
              <w:t>10</w:t>
            </w:r>
            <w:r>
              <w:rPr>
                <w:rFonts w:hint="eastAsia" w:ascii="宋体" w:hAnsi="宋体" w:cs="宋体"/>
                <w:b/>
                <w:color w:val="auto"/>
                <w:sz w:val="21"/>
                <w:szCs w:val="21"/>
                <w:highlight w:val="none"/>
                <w:u w:val="single"/>
                <w:lang w:eastAsia="zh-CN"/>
              </w:rPr>
              <w:t>日</w:t>
            </w:r>
            <w:r>
              <w:rPr>
                <w:rFonts w:hint="eastAsia" w:ascii="宋体" w:hAnsi="宋体" w:cs="宋体"/>
                <w:b/>
                <w:color w:val="auto"/>
                <w:sz w:val="21"/>
                <w:szCs w:val="21"/>
                <w:highlight w:val="none"/>
                <w:u w:val="single"/>
                <w:lang w:val="en-US" w:eastAsia="zh-CN"/>
              </w:rPr>
              <w:t>15</w:t>
            </w:r>
            <w:r>
              <w:rPr>
                <w:rFonts w:hint="eastAsia" w:ascii="宋体" w:hAnsi="宋体" w:cs="宋体"/>
                <w:b/>
                <w:color w:val="auto"/>
                <w:sz w:val="21"/>
                <w:szCs w:val="21"/>
                <w:highlight w:val="none"/>
                <w:u w:val="single"/>
                <w:lang w:eastAsia="zh-CN"/>
              </w:rPr>
              <w:t>时00分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w:t>
            </w:r>
            <w:r>
              <w:rPr>
                <w:rFonts w:hint="eastAsia" w:ascii="宋体" w:hAnsi="宋体" w:cs="宋体"/>
                <w:b/>
                <w:color w:val="auto"/>
                <w:sz w:val="21"/>
                <w:szCs w:val="21"/>
                <w:highlight w:val="none"/>
                <w:lang w:eastAsia="zh-CN"/>
              </w:rPr>
              <w:t>响应文件递交截止时间</w:t>
            </w:r>
            <w:r>
              <w:rPr>
                <w:rFonts w:hint="eastAsia" w:ascii="宋体" w:hAnsi="宋体" w:eastAsia="宋体" w:cs="宋体"/>
                <w:b/>
                <w:color w:val="auto"/>
                <w:sz w:val="21"/>
                <w:szCs w:val="21"/>
                <w:highlight w:val="none"/>
              </w:rPr>
              <w:t>前,供应商到</w:t>
            </w:r>
            <w:r>
              <w:rPr>
                <w:rFonts w:hint="eastAsia" w:ascii="宋体" w:hAnsi="宋体" w:cs="宋体"/>
                <w:b/>
                <w:color w:val="auto"/>
                <w:sz w:val="21"/>
                <w:szCs w:val="21"/>
                <w:highlight w:val="none"/>
                <w:lang w:eastAsia="zh-CN"/>
              </w:rPr>
              <w:t>霍山永达工程咨询有限公司</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霍山永达工程咨询有限公司</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4"/>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w:t>
            </w:r>
            <w:r>
              <w:rPr>
                <w:rFonts w:hint="eastAsia" w:ascii="宋体" w:hAnsi="宋体"/>
                <w:color w:val="auto"/>
                <w:szCs w:val="21"/>
                <w:highlight w:val="none"/>
                <w:lang w:val="en-US" w:eastAsia="zh-CN"/>
              </w:rPr>
              <w:t>询价</w:t>
            </w:r>
            <w:r>
              <w:rPr>
                <w:rFonts w:hint="eastAsia" w:ascii="宋体" w:hAnsi="宋体"/>
                <w:color w:val="auto"/>
                <w:szCs w:val="21"/>
                <w:highlight w:val="none"/>
              </w:rPr>
              <w:t>的</w:t>
            </w:r>
            <w:r>
              <w:rPr>
                <w:rFonts w:hint="eastAsia" w:ascii="宋体" w:hAnsi="宋体"/>
                <w:color w:val="auto"/>
                <w:szCs w:val="21"/>
                <w:highlight w:val="none"/>
                <w:lang w:eastAsia="zh-CN"/>
              </w:rPr>
              <w:t>供应商</w:t>
            </w:r>
            <w:r>
              <w:rPr>
                <w:rFonts w:hint="eastAsia" w:ascii="宋体" w:hAnsi="宋体"/>
                <w:color w:val="auto"/>
                <w:szCs w:val="21"/>
                <w:highlight w:val="none"/>
              </w:rPr>
              <w:t>在</w:t>
            </w:r>
            <w:r>
              <w:rPr>
                <w:rFonts w:hint="eastAsia" w:ascii="宋体" w:hAnsi="宋体"/>
                <w:color w:val="auto"/>
                <w:szCs w:val="21"/>
                <w:highlight w:val="none"/>
                <w:lang w:eastAsia="zh-CN"/>
              </w:rPr>
              <w:t>响应文件递交截止时间</w:t>
            </w:r>
            <w:r>
              <w:rPr>
                <w:rFonts w:hint="eastAsia" w:ascii="宋体" w:hAnsi="宋体"/>
                <w:color w:val="auto"/>
                <w:szCs w:val="21"/>
                <w:highlight w:val="none"/>
              </w:rPr>
              <w:t>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000000"/>
                <w:kern w:val="0"/>
                <w:sz w:val="24"/>
                <w:highlight w:val="none"/>
                <w:shd w:val="clear" w:color="auto" w:fill="FFFFFF"/>
                <w:lang w:bidi="ar"/>
              </w:rPr>
              <w:fldChar w:fldCharType="begin"/>
            </w:r>
            <w:r>
              <w:rPr>
                <w:rFonts w:hint="eastAsia" w:ascii="宋体" w:hAnsi="宋体" w:cs="宋体"/>
                <w:color w:val="000000"/>
                <w:kern w:val="0"/>
                <w:sz w:val="24"/>
                <w:highlight w:val="none"/>
                <w:shd w:val="clear" w:color="auto" w:fill="FFFFFF"/>
                <w:lang w:bidi="ar"/>
              </w:rPr>
              <w:instrText xml:space="preserve"> HYPERLINK "http://www.ahdmig.cn。" </w:instrText>
            </w:r>
            <w:r>
              <w:rPr>
                <w:rFonts w:hint="eastAsia" w:ascii="宋体" w:hAnsi="宋体" w:cs="宋体"/>
                <w:color w:val="000000"/>
                <w:kern w:val="0"/>
                <w:sz w:val="24"/>
                <w:highlight w:val="none"/>
                <w:shd w:val="clear" w:color="auto" w:fill="FFFFFF"/>
                <w:lang w:bidi="ar"/>
              </w:rPr>
              <w:fldChar w:fldCharType="separate"/>
            </w:r>
            <w:r>
              <w:rPr>
                <w:rStyle w:val="31"/>
                <w:rFonts w:hint="eastAsia" w:ascii="宋体" w:hAnsi="宋体" w:cs="宋体"/>
                <w:kern w:val="0"/>
                <w:sz w:val="24"/>
                <w:highlight w:val="none"/>
                <w:shd w:val="clear" w:color="auto" w:fill="FFFFFF"/>
                <w:lang w:eastAsia="zh-CN" w:bidi="ar"/>
              </w:rPr>
              <w:t>www.hsydgczx.com</w:t>
            </w:r>
            <w:r>
              <w:rPr>
                <w:rStyle w:val="31"/>
                <w:rFonts w:hint="eastAsia" w:ascii="宋体" w:hAnsi="宋体" w:cs="宋体"/>
                <w:kern w:val="0"/>
                <w:sz w:val="24"/>
                <w:highlight w:val="none"/>
                <w:shd w:val="clear" w:color="auto" w:fill="FFFFFF"/>
                <w:lang w:bidi="ar"/>
              </w:rPr>
              <w:t>。</w:t>
            </w:r>
            <w:r>
              <w:rPr>
                <w:rFonts w:hint="eastAsia" w:ascii="宋体" w:hAnsi="宋体" w:cs="宋体"/>
                <w:color w:val="00000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招标采购栏</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highlight w:val="none"/>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278329470@qq.com</w:t>
            </w:r>
            <w:r>
              <w:rPr>
                <w:rFonts w:hint="eastAsia" w:ascii="宋体" w:hAnsi="宋体" w:eastAsia="宋体" w:cs="宋体"/>
                <w:color w:val="auto"/>
                <w:sz w:val="21"/>
                <w:szCs w:val="21"/>
                <w:highlight w:val="none"/>
                <w:lang w:val="en-US" w:eastAsia="zh-CN"/>
              </w:rPr>
              <w:t>。逾期不予受理（不得署名）。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000000"/>
                <w:kern w:val="0"/>
                <w:sz w:val="24"/>
                <w:highlight w:val="none"/>
                <w:shd w:val="clear" w:color="auto" w:fill="FFFFFF"/>
                <w:lang w:bidi="ar"/>
              </w:rPr>
              <w:fldChar w:fldCharType="begin"/>
            </w:r>
            <w:r>
              <w:rPr>
                <w:rFonts w:hint="eastAsia" w:ascii="宋体" w:hAnsi="宋体" w:cs="宋体"/>
                <w:color w:val="000000"/>
                <w:kern w:val="0"/>
                <w:sz w:val="24"/>
                <w:highlight w:val="none"/>
                <w:shd w:val="clear" w:color="auto" w:fill="FFFFFF"/>
                <w:lang w:bidi="ar"/>
              </w:rPr>
              <w:instrText xml:space="preserve"> HYPERLINK "http://www.ahdmig.cn。" </w:instrText>
            </w:r>
            <w:r>
              <w:rPr>
                <w:rFonts w:hint="eastAsia" w:ascii="宋体" w:hAnsi="宋体" w:cs="宋体"/>
                <w:color w:val="000000"/>
                <w:kern w:val="0"/>
                <w:sz w:val="24"/>
                <w:highlight w:val="none"/>
                <w:shd w:val="clear" w:color="auto" w:fill="FFFFFF"/>
                <w:lang w:bidi="ar"/>
              </w:rPr>
              <w:fldChar w:fldCharType="separate"/>
            </w:r>
            <w:r>
              <w:rPr>
                <w:rStyle w:val="31"/>
                <w:rFonts w:hint="eastAsia" w:ascii="宋体" w:hAnsi="宋体" w:cs="宋体"/>
                <w:kern w:val="0"/>
                <w:sz w:val="24"/>
                <w:highlight w:val="none"/>
                <w:shd w:val="clear" w:color="auto" w:fill="FFFFFF"/>
                <w:lang w:eastAsia="zh-CN" w:bidi="ar"/>
              </w:rPr>
              <w:t>www.hsydgczx.com</w:t>
            </w:r>
            <w:r>
              <w:rPr>
                <w:rStyle w:val="31"/>
                <w:rFonts w:hint="eastAsia" w:ascii="宋体" w:hAnsi="宋体" w:cs="宋体"/>
                <w:kern w:val="0"/>
                <w:sz w:val="24"/>
                <w:highlight w:val="none"/>
                <w:shd w:val="clear" w:color="auto" w:fill="FFFFFF"/>
                <w:lang w:bidi="ar"/>
              </w:rPr>
              <w:t>。</w:t>
            </w:r>
            <w:r>
              <w:rPr>
                <w:rFonts w:hint="eastAsia" w:ascii="宋体" w:hAnsi="宋体" w:cs="宋体"/>
                <w:color w:val="00000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招标采购栏</w:t>
            </w:r>
            <w:r>
              <w:rPr>
                <w:rFonts w:hint="eastAsia" w:ascii="宋体" w:hAnsi="宋体"/>
                <w:color w:val="auto"/>
                <w:szCs w:val="21"/>
                <w:highlight w:val="none"/>
              </w:rPr>
              <w:t>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 xml:space="preserve">（十一）质疑规定，提出质疑。供应商在递交质疑函纸质版的同时，必须将与纸质版质疑函一致的电子版（为 </w:t>
            </w:r>
            <w:r>
              <w:rPr>
                <w:rFonts w:hint="eastAsia" w:ascii="宋体" w:hAnsi="宋体" w:eastAsia="宋体" w:cs="宋体"/>
                <w:color w:val="auto"/>
                <w:sz w:val="21"/>
                <w:szCs w:val="21"/>
                <w:highlight w:val="none"/>
                <w:u w:val="none"/>
                <w:lang w:val="en-US" w:eastAsia="zh-CN"/>
              </w:rPr>
              <w:fldChar w:fldCharType="begin"/>
            </w:r>
            <w:r>
              <w:rPr>
                <w:rFonts w:hint="eastAsia" w:ascii="宋体" w:hAnsi="宋体" w:eastAsia="宋体" w:cs="宋体"/>
                <w:color w:val="auto"/>
                <w:sz w:val="21"/>
                <w:szCs w:val="21"/>
                <w:highlight w:val="none"/>
                <w:u w:val="none"/>
                <w:lang w:val="en-US" w:eastAsia="zh-CN"/>
              </w:rPr>
              <w:instrText xml:space="preserve"> HYPERLINK "mailto:word或wps,可编辑模式）发送至1902993705@qq.com邮箱。质疑须在开标2天（2021年" </w:instrText>
            </w:r>
            <w:r>
              <w:rPr>
                <w:rFonts w:hint="eastAsia" w:ascii="宋体" w:hAnsi="宋体" w:eastAsia="宋体" w:cs="宋体"/>
                <w:color w:val="auto"/>
                <w:sz w:val="21"/>
                <w:szCs w:val="21"/>
                <w:highlight w:val="none"/>
                <w:u w:val="none"/>
                <w:lang w:val="en-US" w:eastAsia="zh-CN"/>
              </w:rPr>
              <w:fldChar w:fldCharType="separate"/>
            </w:r>
            <w:r>
              <w:rPr>
                <w:rStyle w:val="31"/>
                <w:rFonts w:hint="eastAsia" w:ascii="宋体" w:hAnsi="宋体" w:eastAsia="宋体" w:cs="宋体"/>
                <w:color w:val="auto"/>
                <w:sz w:val="21"/>
                <w:szCs w:val="21"/>
                <w:highlight w:val="none"/>
                <w:u w:val="none"/>
                <w:lang w:val="en-US" w:eastAsia="zh-CN"/>
              </w:rPr>
              <w:t>word或wps,可编辑模式）发送至</w:t>
            </w:r>
            <w:r>
              <w:rPr>
                <w:rStyle w:val="31"/>
                <w:rFonts w:hint="eastAsia" w:ascii="宋体" w:hAnsi="宋体" w:cs="宋体"/>
                <w:color w:val="auto"/>
                <w:sz w:val="21"/>
                <w:szCs w:val="21"/>
                <w:highlight w:val="none"/>
                <w:u w:val="none"/>
                <w:lang w:val="en-US" w:eastAsia="zh-CN"/>
              </w:rPr>
              <w:t>278329470@qq.com</w:t>
            </w:r>
            <w:r>
              <w:rPr>
                <w:rStyle w:val="31"/>
                <w:rFonts w:hint="eastAsia" w:ascii="宋体" w:hAnsi="宋体" w:eastAsia="宋体" w:cs="宋体"/>
                <w:color w:val="auto"/>
                <w:sz w:val="21"/>
                <w:szCs w:val="21"/>
                <w:highlight w:val="none"/>
                <w:u w:val="none"/>
                <w:lang w:val="en-US" w:eastAsia="zh-CN"/>
              </w:rPr>
              <w:t>邮箱。质疑须在开标</w:t>
            </w:r>
            <w:r>
              <w:rPr>
                <w:rStyle w:val="31"/>
                <w:rFonts w:hint="eastAsia" w:ascii="宋体" w:hAnsi="宋体" w:cs="宋体"/>
                <w:color w:val="auto"/>
                <w:sz w:val="21"/>
                <w:szCs w:val="21"/>
                <w:highlight w:val="none"/>
                <w:u w:val="none"/>
                <w:lang w:val="en-US" w:eastAsia="zh-CN"/>
              </w:rPr>
              <w:t>2</w:t>
            </w:r>
            <w:r>
              <w:rPr>
                <w:rStyle w:val="31"/>
                <w:rFonts w:hint="eastAsia" w:ascii="宋体" w:hAnsi="宋体" w:eastAsia="宋体" w:cs="宋体"/>
                <w:color w:val="auto"/>
                <w:sz w:val="21"/>
                <w:szCs w:val="21"/>
                <w:highlight w:val="none"/>
                <w:u w:val="none"/>
                <w:lang w:val="en-US" w:eastAsia="zh-CN"/>
              </w:rPr>
              <w:t>天</w:t>
            </w:r>
            <w:r>
              <w:rPr>
                <w:rFonts w:hint="eastAsia" w:ascii="宋体" w:hAnsi="宋体" w:eastAsia="宋体" w:cs="宋体"/>
                <w:color w:val="auto"/>
                <w:sz w:val="21"/>
                <w:szCs w:val="21"/>
                <w:highlight w:val="none"/>
                <w:u w:val="none"/>
                <w:lang w:val="en-US" w:eastAsia="zh-CN"/>
              </w:rPr>
              <w:fldChar w:fldCharType="end"/>
            </w:r>
            <w:r>
              <w:rPr>
                <w:rFonts w:hint="eastAsia" w:ascii="宋体" w:hAnsi="宋体" w:eastAsia="宋体" w:cs="宋体"/>
                <w:color w:val="auto"/>
                <w:sz w:val="21"/>
                <w:szCs w:val="21"/>
                <w:highlight w:val="none"/>
                <w:lang w:val="en-US" w:eastAsia="zh-CN"/>
              </w:rPr>
              <w:t>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39"/>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39"/>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39"/>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后在领取成交通知书前缴纳</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9" w:name="_Toc16823"/>
      <w:bookmarkStart w:id="10" w:name="_Toc438107743"/>
      <w:bookmarkStart w:id="11" w:name="_Toc363199267"/>
      <w:bookmarkStart w:id="12" w:name="_Toc216158627"/>
      <w:r>
        <w:rPr>
          <w:rFonts w:hint="eastAsia" w:ascii="宋体" w:hAnsi="宋体" w:eastAsia="宋体" w:cs="宋体"/>
          <w:bCs/>
          <w:color w:val="auto"/>
          <w:sz w:val="28"/>
          <w:szCs w:val="28"/>
          <w:highlight w:val="none"/>
        </w:rPr>
        <w:t>（二）供应商资格</w:t>
      </w:r>
      <w:bookmarkEnd w:id="9"/>
    </w:p>
    <w:bookmarkEnd w:id="10"/>
    <w:p>
      <w:pPr>
        <w:pStyle w:val="40"/>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highlight w:val="none"/>
          <w:lang w:eastAsia="zh-CN"/>
        </w:rPr>
      </w:pPr>
      <w:bookmarkStart w:id="13" w:name="_Toc12806"/>
      <w:bookmarkStart w:id="14" w:name="_Toc438648662"/>
      <w:bookmarkStart w:id="15" w:name="_Toc216158625"/>
      <w:bookmarkStart w:id="16" w:name="_Toc363199266"/>
      <w:r>
        <w:rPr>
          <w:rFonts w:hint="eastAsia"/>
          <w:color w:val="auto"/>
          <w:sz w:val="24"/>
          <w:szCs w:val="24"/>
          <w:highlight w:val="none"/>
          <w:lang w:eastAsia="zh-CN"/>
        </w:rPr>
        <w:t>详见询价公告</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highlight w:val="none"/>
          <w:lang w:eastAsia="zh-CN"/>
        </w:rPr>
      </w:pP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1、</w:t>
      </w:r>
      <w:r>
        <w:rPr>
          <w:rFonts w:hint="eastAsia" w:ascii="宋体" w:hAnsi="宋体" w:eastAsia="宋体" w:cs="宋体"/>
          <w:color w:val="auto"/>
          <w:kern w:val="0"/>
          <w:szCs w:val="21"/>
          <w:highlight w:val="none"/>
          <w:shd w:val="clear" w:color="auto" w:fill="FFFFFF"/>
          <w:lang w:val="en-US" w:eastAsia="zh-CN"/>
        </w:rPr>
        <w:t>供应商基本信息（营业执照等）</w:t>
      </w:r>
      <w:r>
        <w:rPr>
          <w:rFonts w:hint="eastAsia" w:ascii="宋体" w:hAnsi="宋体" w:cs="宋体"/>
          <w:color w:val="auto"/>
          <w:kern w:val="0"/>
          <w:szCs w:val="21"/>
          <w:highlight w:val="none"/>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eastAsia="zh-CN"/>
        </w:rPr>
        <w:t>响应</w:t>
      </w:r>
      <w:r>
        <w:rPr>
          <w:rFonts w:hint="eastAsia" w:ascii="宋体" w:hAnsi="宋体" w:eastAsia="宋体" w:cs="宋体"/>
          <w:color w:val="auto"/>
          <w:kern w:val="0"/>
          <w:szCs w:val="21"/>
          <w:highlight w:val="none"/>
          <w:shd w:val="clear" w:color="auto" w:fill="FFFFFF"/>
        </w:rPr>
        <w:t>授权书</w:t>
      </w:r>
      <w:r>
        <w:rPr>
          <w:rFonts w:hint="eastAsia" w:ascii="宋体" w:hAnsi="宋体" w:cs="宋体"/>
          <w:color w:val="auto"/>
          <w:kern w:val="0"/>
          <w:szCs w:val="21"/>
          <w:highlight w:val="none"/>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highlight w:val="none"/>
          <w:lang w:eastAsia="zh-CN"/>
        </w:rPr>
      </w:pPr>
      <w:r>
        <w:rPr>
          <w:rFonts w:hint="eastAsia" w:ascii="宋体" w:hAnsi="宋体" w:cs="宋体"/>
          <w:color w:val="auto"/>
          <w:kern w:val="0"/>
          <w:szCs w:val="21"/>
          <w:highlight w:val="none"/>
          <w:shd w:val="clear" w:color="auto" w:fill="FFFFFF"/>
          <w:lang w:val="en-US" w:eastAsia="zh-CN"/>
        </w:rPr>
        <w:t>3、</w:t>
      </w:r>
      <w:r>
        <w:rPr>
          <w:rFonts w:hint="eastAsia"/>
          <w:color w:val="auto"/>
          <w:sz w:val="21"/>
          <w:szCs w:val="21"/>
          <w:highlight w:val="none"/>
        </w:rPr>
        <w:t>响应函</w:t>
      </w:r>
      <w:r>
        <w:rPr>
          <w:rFonts w:hint="eastAsia"/>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4、</w:t>
      </w:r>
      <w:r>
        <w:rPr>
          <w:rFonts w:hint="eastAsia" w:ascii="宋体" w:hAnsi="宋体"/>
          <w:color w:val="auto"/>
          <w:sz w:val="21"/>
          <w:szCs w:val="21"/>
          <w:highlight w:val="none"/>
        </w:rPr>
        <w:t>无重大违法记录声明函、无不良信用记录承诺函</w:t>
      </w:r>
      <w:r>
        <w:rPr>
          <w:rFonts w:hint="eastAsia" w:ascii="宋体" w:hAnsi="宋体"/>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r>
        <w:rPr>
          <w:rFonts w:hint="eastAsia" w:ascii="Tahoma" w:hAnsi="Tahoma"/>
          <w:color w:val="auto"/>
          <w:sz w:val="21"/>
          <w:szCs w:val="21"/>
          <w:highlight w:val="none"/>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highlight w:val="none"/>
          <w:lang w:eastAsia="zh-CN"/>
        </w:rPr>
      </w:pPr>
      <w:r>
        <w:rPr>
          <w:rFonts w:hint="eastAsia" w:ascii="宋体" w:hAnsi="宋体" w:cs="宋体"/>
          <w:color w:val="auto"/>
          <w:kern w:val="0"/>
          <w:szCs w:val="21"/>
          <w:highlight w:val="none"/>
          <w:shd w:val="clear" w:color="auto" w:fill="FFFFFF"/>
          <w:lang w:val="en-US" w:eastAsia="zh-CN"/>
        </w:rPr>
        <w:t>6、</w:t>
      </w:r>
      <w:r>
        <w:rPr>
          <w:rFonts w:hint="eastAsia" w:ascii="Tahoma" w:hAnsi="Tahoma"/>
          <w:color w:val="auto"/>
          <w:sz w:val="21"/>
          <w:szCs w:val="21"/>
          <w:highlight w:val="none"/>
          <w:lang w:eastAsia="zh-CN"/>
        </w:rPr>
        <w:t>响应</w:t>
      </w:r>
      <w:r>
        <w:rPr>
          <w:rFonts w:hint="eastAsia" w:ascii="Tahoma" w:hAnsi="Tahoma"/>
          <w:color w:val="auto"/>
          <w:sz w:val="21"/>
          <w:szCs w:val="21"/>
          <w:highlight w:val="none"/>
        </w:rPr>
        <w:t>报价书</w:t>
      </w:r>
      <w:r>
        <w:rPr>
          <w:rFonts w:hint="eastAsia" w:ascii="Tahoma" w:hAnsi="Tahoma"/>
          <w:color w:val="auto"/>
          <w:sz w:val="21"/>
          <w:szCs w:val="21"/>
          <w:highlight w:val="none"/>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highlight w:val="none"/>
          <w:lang w:eastAsia="zh-CN"/>
        </w:rPr>
      </w:pPr>
      <w:r>
        <w:rPr>
          <w:rFonts w:hint="eastAsia" w:ascii="宋体" w:hAnsi="宋体" w:cs="宋体"/>
          <w:color w:val="auto"/>
          <w:kern w:val="0"/>
          <w:szCs w:val="21"/>
          <w:highlight w:val="none"/>
          <w:shd w:val="clear" w:color="auto" w:fill="FFFFFF"/>
          <w:lang w:val="en-US" w:eastAsia="zh-CN"/>
        </w:rPr>
        <w:t>7、</w:t>
      </w:r>
      <w:r>
        <w:rPr>
          <w:rFonts w:hint="eastAsia" w:ascii="宋体" w:hAnsi="宋体"/>
          <w:color w:val="auto"/>
          <w:sz w:val="21"/>
          <w:szCs w:val="21"/>
          <w:highlight w:val="none"/>
          <w:lang w:val="en-US" w:eastAsia="zh-CN"/>
        </w:rPr>
        <w:t>供货</w:t>
      </w:r>
      <w:r>
        <w:rPr>
          <w:rFonts w:hint="eastAsia" w:ascii="宋体" w:hAnsi="宋体"/>
          <w:color w:val="auto"/>
          <w:sz w:val="21"/>
          <w:szCs w:val="21"/>
          <w:highlight w:val="none"/>
        </w:rPr>
        <w:t>、安装承诺</w:t>
      </w:r>
      <w:r>
        <w:rPr>
          <w:rFonts w:hint="eastAsia" w:ascii="宋体" w:hAnsi="宋体"/>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售后服务承诺</w:t>
      </w:r>
      <w:r>
        <w:rPr>
          <w:rFonts w:hint="eastAsia" w:ascii="宋体" w:hAnsi="宋体"/>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询价文件要求和供应商认为需要提供的其它说明和资料</w:t>
      </w:r>
      <w:r>
        <w:rPr>
          <w:rFonts w:hint="eastAsia" w:ascii="宋体" w:hAnsi="宋体"/>
          <w:color w:val="auto"/>
          <w:sz w:val="21"/>
          <w:szCs w:val="21"/>
          <w:highlight w:val="none"/>
          <w:lang w:eastAsia="zh-CN"/>
        </w:rPr>
        <w:t>。</w:t>
      </w:r>
    </w:p>
    <w:bookmarkEnd w:id="11"/>
    <w:bookmarkEnd w:id="12"/>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17" w:name="_Toc26915"/>
      <w:bookmarkStart w:id="18" w:name="_Toc216158630"/>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四</w:t>
      </w:r>
      <w:r>
        <w:rPr>
          <w:rFonts w:hint="eastAsia" w:ascii="宋体" w:hAnsi="宋体" w:eastAsia="宋体" w:cs="宋体"/>
          <w:bCs/>
          <w:color w:val="auto"/>
          <w:sz w:val="28"/>
          <w:szCs w:val="28"/>
          <w:highlight w:val="none"/>
        </w:rPr>
        <w:t>）</w:t>
      </w:r>
      <w:bookmarkStart w:id="19" w:name="_Toc471299092"/>
      <w:r>
        <w:rPr>
          <w:rFonts w:hint="eastAsia" w:ascii="宋体" w:hAnsi="宋体" w:eastAsia="宋体" w:cs="宋体"/>
          <w:bCs/>
          <w:color w:val="auto"/>
          <w:sz w:val="28"/>
          <w:szCs w:val="28"/>
          <w:highlight w:val="none"/>
          <w:lang w:eastAsia="zh-CN"/>
        </w:rPr>
        <w:t>响应文件</w:t>
      </w:r>
      <w:r>
        <w:rPr>
          <w:rFonts w:hint="eastAsia" w:ascii="宋体" w:hAnsi="宋体" w:eastAsia="宋体" w:cs="宋体"/>
          <w:bCs/>
          <w:color w:val="auto"/>
          <w:sz w:val="28"/>
          <w:szCs w:val="28"/>
          <w:highlight w:val="none"/>
        </w:rPr>
        <w:t>的提交</w:t>
      </w:r>
      <w:bookmarkEnd w:id="17"/>
    </w:p>
    <w:p>
      <w:pPr>
        <w:adjustRightInd w:val="0"/>
        <w:snapToGrid w:val="0"/>
        <w:spacing w:line="360" w:lineRule="exact"/>
        <w:ind w:firstLine="409" w:firstLineChars="195"/>
        <w:rPr>
          <w:rFonts w:hint="eastAsia" w:ascii="宋体" w:hAnsi="宋体" w:cs="宋体"/>
          <w:color w:val="auto"/>
          <w:highlight w:val="none"/>
        </w:rPr>
      </w:pPr>
      <w:bookmarkStart w:id="20" w:name="_Toc21708"/>
      <w:r>
        <w:rPr>
          <w:rFonts w:hint="eastAsia" w:ascii="宋体" w:hAnsi="宋体" w:cs="宋体"/>
          <w:color w:val="auto"/>
          <w:highlight w:val="none"/>
        </w:rPr>
        <w:t>1、纸质版</w:t>
      </w:r>
      <w:r>
        <w:rPr>
          <w:rFonts w:hint="eastAsia" w:ascii="宋体" w:hAnsi="宋体" w:cs="宋体"/>
          <w:color w:val="auto"/>
          <w:highlight w:val="none"/>
          <w:lang w:eastAsia="zh-CN"/>
        </w:rPr>
        <w:t>响应性</w:t>
      </w:r>
      <w:r>
        <w:rPr>
          <w:rFonts w:hint="eastAsia" w:ascii="宋体" w:hAnsi="宋体" w:cs="宋体"/>
          <w:color w:val="auto"/>
          <w:highlight w:val="none"/>
        </w:rPr>
        <w:t>文件的密封和标记</w:t>
      </w:r>
    </w:p>
    <w:p>
      <w:pPr>
        <w:adjustRightInd w:val="0"/>
        <w:snapToGrid w:val="0"/>
        <w:spacing w:line="360" w:lineRule="exact"/>
        <w:ind w:firstLine="409" w:firstLineChars="195"/>
        <w:rPr>
          <w:rFonts w:hint="eastAsia" w:hAnsi="宋体" w:cs="宋体"/>
          <w:b/>
          <w:bCs/>
          <w:color w:val="auto"/>
          <w:highlight w:val="none"/>
        </w:rPr>
      </w:pPr>
      <w:r>
        <w:rPr>
          <w:rFonts w:hint="eastAsia" w:ascii="宋体" w:hAnsi="宋体" w:cs="宋体"/>
          <w:color w:val="auto"/>
          <w:highlight w:val="none"/>
        </w:rPr>
        <w:t>投标人应将纸质</w:t>
      </w:r>
      <w:r>
        <w:rPr>
          <w:rFonts w:hint="eastAsia" w:ascii="宋体" w:hAnsi="宋体" w:cs="宋体"/>
          <w:color w:val="auto"/>
          <w:highlight w:val="none"/>
          <w:lang w:eastAsia="zh-CN"/>
        </w:rPr>
        <w:t>响应性</w:t>
      </w:r>
      <w:r>
        <w:rPr>
          <w:rFonts w:hint="eastAsia" w:ascii="宋体" w:hAnsi="宋体" w:cs="宋体"/>
          <w:color w:val="auto"/>
          <w:highlight w:val="none"/>
        </w:rPr>
        <w:t>文件的正本和副本分别密封（正本一个封套，副本共一个封套），并在封袋上注明</w:t>
      </w:r>
      <w:r>
        <w:rPr>
          <w:rFonts w:hint="eastAsia" w:ascii="宋体" w:cs="宋体"/>
          <w:color w:val="auto"/>
          <w:highlight w:val="none"/>
        </w:rPr>
        <w:t>“</w:t>
      </w:r>
      <w:r>
        <w:rPr>
          <w:rFonts w:hint="eastAsia" w:ascii="宋体" w:hAnsi="宋体" w:cs="宋体"/>
          <w:color w:val="auto"/>
          <w:highlight w:val="none"/>
        </w:rPr>
        <w:t>正本</w:t>
      </w:r>
      <w:r>
        <w:rPr>
          <w:rFonts w:hint="eastAsia" w:ascii="宋体" w:cs="宋体"/>
          <w:color w:val="auto"/>
          <w:highlight w:val="none"/>
        </w:rPr>
        <w:t>”</w:t>
      </w:r>
      <w:r>
        <w:rPr>
          <w:rFonts w:hint="eastAsia" w:ascii="宋体" w:hAnsi="宋体" w:cs="宋体"/>
          <w:color w:val="auto"/>
          <w:highlight w:val="none"/>
        </w:rPr>
        <w:t>或</w:t>
      </w:r>
      <w:r>
        <w:rPr>
          <w:rFonts w:hint="eastAsia" w:ascii="宋体" w:cs="宋体"/>
          <w:color w:val="auto"/>
          <w:highlight w:val="none"/>
        </w:rPr>
        <w:t>“</w:t>
      </w:r>
      <w:r>
        <w:rPr>
          <w:rFonts w:hint="eastAsia" w:ascii="宋体" w:hAnsi="宋体" w:cs="宋体"/>
          <w:color w:val="auto"/>
          <w:highlight w:val="none"/>
        </w:rPr>
        <w:t>副本</w:t>
      </w:r>
      <w:r>
        <w:rPr>
          <w:rFonts w:hint="eastAsia" w:ascii="宋体" w:cs="宋体"/>
          <w:color w:val="auto"/>
          <w:highlight w:val="none"/>
        </w:rPr>
        <w:t>”</w:t>
      </w:r>
      <w:r>
        <w:rPr>
          <w:rFonts w:hint="eastAsia" w:ascii="宋体" w:hAnsi="宋体" w:cs="宋体"/>
          <w:color w:val="auto"/>
          <w:highlight w:val="none"/>
        </w:rPr>
        <w:t>，</w:t>
      </w:r>
      <w:r>
        <w:rPr>
          <w:rFonts w:hint="eastAsia" w:ascii="宋体" w:hAnsi="宋体" w:cs="宋体"/>
          <w:color w:val="auto"/>
          <w:highlight w:val="none"/>
          <w:lang w:eastAsia="zh-CN"/>
        </w:rPr>
        <w:t>响应文件</w:t>
      </w:r>
      <w:r>
        <w:rPr>
          <w:rFonts w:hint="eastAsia" w:ascii="宋体" w:hAnsi="宋体" w:cs="宋体"/>
          <w:color w:val="auto"/>
          <w:highlight w:val="none"/>
        </w:rPr>
        <w:t>份数为一式叁份（正本一份，副本二份）。在骑缝处和封条上加盖</w:t>
      </w:r>
      <w:r>
        <w:rPr>
          <w:rFonts w:hint="eastAsia" w:ascii="宋体" w:hAnsi="宋体" w:cs="宋体"/>
          <w:color w:val="auto"/>
          <w:highlight w:val="none"/>
          <w:lang w:eastAsia="zh-CN"/>
        </w:rPr>
        <w:t>响应</w:t>
      </w:r>
      <w:r>
        <w:rPr>
          <w:rFonts w:hint="eastAsia" w:ascii="宋体" w:hAnsi="宋体" w:cs="宋体"/>
          <w:color w:val="auto"/>
          <w:highlight w:val="none"/>
        </w:rPr>
        <w:t>人公章和法定代表人</w:t>
      </w:r>
      <w:r>
        <w:rPr>
          <w:rFonts w:hint="eastAsia" w:ascii="宋体" w:hAnsi="宋体" w:cs="宋体"/>
          <w:color w:val="auto"/>
          <w:highlight w:val="none"/>
          <w:lang w:eastAsia="zh-CN"/>
        </w:rPr>
        <w:t>（或授权代理人）签字或盖章</w:t>
      </w:r>
      <w:r>
        <w:rPr>
          <w:rFonts w:hint="eastAsia" w:ascii="宋体" w:hAnsi="宋体" w:cs="宋体"/>
          <w:b/>
          <w:bCs/>
          <w:color w:val="auto"/>
          <w:highlight w:val="none"/>
        </w:rPr>
        <w:t>（注：投标书不准活页装订，应胶装成册，</w:t>
      </w:r>
      <w:r>
        <w:rPr>
          <w:rFonts w:hint="eastAsia" w:ascii="宋体" w:hAnsi="宋体" w:cs="宋体"/>
          <w:b/>
          <w:bCs/>
          <w:color w:val="auto"/>
          <w:highlight w:val="none"/>
          <w:lang w:eastAsia="zh-CN"/>
        </w:rPr>
        <w:t>响应</w:t>
      </w:r>
      <w:r>
        <w:rPr>
          <w:rFonts w:hint="eastAsia" w:ascii="宋体" w:hAnsi="宋体" w:cs="宋体"/>
          <w:b/>
          <w:bCs/>
          <w:color w:val="auto"/>
          <w:highlight w:val="none"/>
        </w:rPr>
        <w:t>人所递交的</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w:t>
      </w:r>
      <w:r>
        <w:rPr>
          <w:rFonts w:hint="eastAsia" w:ascii="宋体" w:hAnsi="宋体" w:cs="宋体"/>
          <w:b/>
          <w:bCs/>
          <w:color w:val="auto"/>
          <w:highlight w:val="none"/>
          <w:lang w:eastAsia="zh-CN"/>
        </w:rPr>
        <w:t>应</w:t>
      </w:r>
      <w:r>
        <w:rPr>
          <w:rFonts w:hint="eastAsia" w:ascii="宋体" w:hAnsi="宋体" w:cs="宋体"/>
          <w:b/>
          <w:bCs/>
          <w:color w:val="auto"/>
          <w:highlight w:val="none"/>
        </w:rPr>
        <w:t>按照</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文件组成及格式、</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文件的密封要求以及</w:t>
      </w:r>
      <w:r>
        <w:rPr>
          <w:rFonts w:hint="eastAsia" w:ascii="宋体" w:hAnsi="宋体" w:cs="宋体"/>
          <w:color w:val="auto"/>
          <w:highlight w:val="none"/>
          <w:lang w:eastAsia="zh-CN"/>
        </w:rPr>
        <w:t>，</w:t>
      </w:r>
      <w:r>
        <w:rPr>
          <w:rFonts w:hint="eastAsia" w:ascii="宋体" w:hAnsi="宋体" w:cs="宋体"/>
          <w:b/>
          <w:bCs/>
          <w:color w:val="auto"/>
          <w:highlight w:val="none"/>
        </w:rPr>
        <w:t>否则视为无效投标</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文件所有内容以纸质正本为准</w:t>
      </w:r>
      <w:r>
        <w:rPr>
          <w:rFonts w:hint="eastAsia" w:ascii="宋体" w:hAnsi="宋体" w:cs="宋体"/>
          <w:color w:val="auto"/>
          <w:highlight w:val="none"/>
        </w:rPr>
        <w:t>。</w:t>
      </w:r>
      <w:r>
        <w:rPr>
          <w:rFonts w:hint="eastAsia" w:ascii="宋体" w:hAnsi="宋体" w:cs="宋体"/>
          <w:b/>
          <w:bCs/>
          <w:color w:val="auto"/>
          <w:highlight w:val="none"/>
        </w:rPr>
        <w:t>）</w:t>
      </w:r>
      <w:r>
        <w:rPr>
          <w:rFonts w:hint="eastAsia" w:hAnsi="宋体" w:cs="宋体"/>
          <w:b/>
          <w:bCs/>
          <w:color w:val="auto"/>
          <w:highlight w:val="none"/>
        </w:rPr>
        <w:t>。</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2、纸质版</w:t>
      </w:r>
      <w:r>
        <w:rPr>
          <w:rFonts w:hint="eastAsia" w:ascii="宋体" w:hAnsi="宋体" w:cs="宋体"/>
          <w:color w:val="auto"/>
          <w:highlight w:val="none"/>
          <w:lang w:eastAsia="zh-CN"/>
        </w:rPr>
        <w:t>响应性</w:t>
      </w:r>
      <w:r>
        <w:rPr>
          <w:rFonts w:hint="eastAsia" w:ascii="宋体" w:hAnsi="宋体" w:cs="宋体"/>
          <w:color w:val="auto"/>
          <w:highlight w:val="none"/>
        </w:rPr>
        <w:t>文件的提交</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eastAsia="zh-CN"/>
        </w:rPr>
        <w:t>响应</w:t>
      </w:r>
      <w:r>
        <w:rPr>
          <w:rFonts w:hint="eastAsia" w:ascii="宋体" w:hAnsi="宋体" w:cs="宋体"/>
          <w:color w:val="auto"/>
          <w:highlight w:val="none"/>
        </w:rPr>
        <w:t>人应按投标须知前附表规定的时间、地点，于</w:t>
      </w:r>
      <w:r>
        <w:rPr>
          <w:rFonts w:hint="eastAsia" w:ascii="宋体" w:hAnsi="宋体" w:cs="宋体"/>
          <w:color w:val="auto"/>
          <w:highlight w:val="none"/>
          <w:lang w:eastAsia="zh-CN"/>
        </w:rPr>
        <w:t>响应</w:t>
      </w:r>
      <w:r>
        <w:rPr>
          <w:rFonts w:hint="eastAsia" w:ascii="宋体" w:hAnsi="宋体" w:cs="宋体"/>
          <w:color w:val="auto"/>
          <w:highlight w:val="none"/>
        </w:rPr>
        <w:t>截止时间前现场签到并提交纸质版</w:t>
      </w:r>
      <w:r>
        <w:rPr>
          <w:rFonts w:hint="eastAsia" w:ascii="宋体" w:hAnsi="宋体" w:cs="宋体"/>
          <w:color w:val="auto"/>
          <w:highlight w:val="none"/>
          <w:lang w:eastAsia="zh-CN"/>
        </w:rPr>
        <w:t>响应性</w:t>
      </w:r>
      <w:r>
        <w:rPr>
          <w:rFonts w:hint="eastAsia" w:ascii="宋体" w:hAnsi="宋体" w:cs="宋体"/>
          <w:color w:val="auto"/>
          <w:highlight w:val="none"/>
        </w:rPr>
        <w:t>文件。</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2.2在</w:t>
      </w:r>
      <w:r>
        <w:rPr>
          <w:rFonts w:hint="eastAsia" w:ascii="宋体" w:hAnsi="宋体" w:cs="宋体"/>
          <w:color w:val="auto"/>
          <w:highlight w:val="none"/>
          <w:lang w:eastAsia="zh-CN"/>
        </w:rPr>
        <w:t>响应</w:t>
      </w:r>
      <w:r>
        <w:rPr>
          <w:rFonts w:hint="eastAsia" w:ascii="宋体" w:hAnsi="宋体" w:cs="宋体"/>
          <w:color w:val="auto"/>
          <w:highlight w:val="none"/>
        </w:rPr>
        <w:t>须知前附表规定的</w:t>
      </w:r>
      <w:r>
        <w:rPr>
          <w:rFonts w:hint="eastAsia" w:ascii="宋体" w:hAnsi="宋体" w:cs="宋体"/>
          <w:color w:val="auto"/>
          <w:highlight w:val="none"/>
          <w:lang w:eastAsia="zh-CN"/>
        </w:rPr>
        <w:t>响应文件递交截止时间</w:t>
      </w:r>
      <w:r>
        <w:rPr>
          <w:rFonts w:hint="eastAsia" w:ascii="宋体" w:hAnsi="宋体" w:cs="宋体"/>
          <w:color w:val="auto"/>
          <w:highlight w:val="none"/>
        </w:rPr>
        <w:t>以后递交的纸质版</w:t>
      </w:r>
      <w:r>
        <w:rPr>
          <w:rFonts w:hint="eastAsia" w:ascii="宋体" w:hAnsi="宋体" w:cs="宋体"/>
          <w:color w:val="auto"/>
          <w:highlight w:val="none"/>
          <w:lang w:eastAsia="zh-CN"/>
        </w:rPr>
        <w:t>响应性</w:t>
      </w:r>
      <w:r>
        <w:rPr>
          <w:rFonts w:hint="eastAsia" w:ascii="宋体" w:hAnsi="宋体" w:cs="宋体"/>
          <w:color w:val="auto"/>
          <w:highlight w:val="none"/>
        </w:rPr>
        <w:t>标文件将被拒绝并退还给投标人。</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3、纸质版</w:t>
      </w:r>
      <w:r>
        <w:rPr>
          <w:rFonts w:hint="eastAsia" w:ascii="宋体" w:hAnsi="宋体" w:cs="宋体"/>
          <w:color w:val="auto"/>
          <w:highlight w:val="none"/>
          <w:lang w:eastAsia="zh-CN"/>
        </w:rPr>
        <w:t>响应</w:t>
      </w:r>
      <w:r>
        <w:rPr>
          <w:rFonts w:hint="eastAsia" w:ascii="宋体" w:hAnsi="宋体" w:cs="宋体"/>
          <w:color w:val="auto"/>
          <w:highlight w:val="none"/>
        </w:rPr>
        <w:t>文件的提交</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eastAsia="zh-CN"/>
        </w:rPr>
        <w:t>响应</w:t>
      </w:r>
      <w:r>
        <w:rPr>
          <w:rFonts w:hint="eastAsia" w:ascii="宋体" w:hAnsi="宋体" w:cs="宋体"/>
          <w:color w:val="auto"/>
          <w:highlight w:val="none"/>
        </w:rPr>
        <w:t>人应在</w:t>
      </w:r>
      <w:r>
        <w:rPr>
          <w:rFonts w:hint="eastAsia" w:ascii="宋体" w:hAnsi="宋体" w:cs="宋体"/>
          <w:color w:val="auto"/>
          <w:highlight w:val="none"/>
          <w:lang w:eastAsia="zh-CN"/>
        </w:rPr>
        <w:t>响应</w:t>
      </w:r>
      <w:r>
        <w:rPr>
          <w:rFonts w:hint="eastAsia" w:ascii="宋体" w:hAnsi="宋体" w:cs="宋体"/>
          <w:color w:val="auto"/>
          <w:highlight w:val="none"/>
        </w:rPr>
        <w:t>截止时间之前，现场递交纸质版</w:t>
      </w:r>
      <w:r>
        <w:rPr>
          <w:rFonts w:hint="eastAsia" w:ascii="宋体" w:hAnsi="宋体" w:cs="宋体"/>
          <w:color w:val="auto"/>
          <w:highlight w:val="none"/>
          <w:lang w:eastAsia="zh-CN"/>
        </w:rPr>
        <w:t>响应性</w:t>
      </w:r>
      <w:r>
        <w:rPr>
          <w:rFonts w:hint="eastAsia" w:ascii="宋体" w:hAnsi="宋体" w:cs="宋体"/>
          <w:color w:val="auto"/>
          <w:highlight w:val="none"/>
        </w:rPr>
        <w:t>文件。未在</w:t>
      </w:r>
      <w:r>
        <w:rPr>
          <w:rFonts w:hint="eastAsia" w:ascii="宋体" w:hAnsi="宋体" w:cs="宋体"/>
          <w:color w:val="auto"/>
          <w:highlight w:val="none"/>
          <w:lang w:eastAsia="zh-CN"/>
        </w:rPr>
        <w:t>响应</w:t>
      </w:r>
      <w:r>
        <w:rPr>
          <w:rFonts w:hint="eastAsia" w:ascii="宋体" w:hAnsi="宋体" w:cs="宋体"/>
          <w:color w:val="auto"/>
          <w:highlight w:val="none"/>
        </w:rPr>
        <w:t>截止时间前通过递交纸质版</w:t>
      </w:r>
      <w:r>
        <w:rPr>
          <w:rFonts w:hint="eastAsia" w:ascii="宋体" w:hAnsi="宋体" w:cs="宋体"/>
          <w:color w:val="auto"/>
          <w:highlight w:val="none"/>
          <w:lang w:eastAsia="zh-CN"/>
        </w:rPr>
        <w:t>响应性</w:t>
      </w:r>
      <w:r>
        <w:rPr>
          <w:rFonts w:hint="eastAsia" w:ascii="宋体" w:hAnsi="宋体" w:cs="宋体"/>
          <w:color w:val="auto"/>
          <w:highlight w:val="none"/>
        </w:rPr>
        <w:t>文件的，开标现场不予接收。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sz w:val="28"/>
          <w:szCs w:val="28"/>
          <w:highlight w:val="none"/>
        </w:rPr>
        <w:t>）评标方法及废标</w:t>
      </w:r>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1、本次询价活动将采用最低评标价法。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最低评标价法：以价格为主要因素确定成交候选供应商，即在全部满足询价文件实质性要求（包含资格条件、技术指标及规格、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若出现报价相同的情况，则采取询价小组抽签方式确定成交单位。</w:t>
      </w:r>
    </w:p>
    <w:p>
      <w:pPr>
        <w:adjustRightInd w:val="0"/>
        <w:snapToGrid w:val="0"/>
        <w:spacing w:line="360" w:lineRule="exact"/>
        <w:ind w:firstLine="422" w:firstLineChars="200"/>
        <w:rPr>
          <w:rFonts w:ascii="宋体" w:hAnsi="宋体" w:cs="宋体"/>
          <w:color w:val="auto"/>
          <w:kern w:val="0"/>
          <w:szCs w:val="21"/>
          <w:highlight w:val="none"/>
        </w:rPr>
      </w:pPr>
      <w:r>
        <w:rPr>
          <w:rFonts w:hint="eastAsia" w:ascii="宋体" w:hAnsi="宋体"/>
          <w:b/>
          <w:bCs/>
          <w:color w:val="auto"/>
          <w:szCs w:val="21"/>
          <w:highlight w:val="none"/>
        </w:rPr>
        <w:t>备注：</w:t>
      </w:r>
      <w:r>
        <w:rPr>
          <w:rFonts w:hint="eastAsia" w:ascii="宋体" w:hAnsi="宋体"/>
          <w:b/>
          <w:bCs/>
          <w:color w:val="auto"/>
          <w:szCs w:val="21"/>
          <w:highlight w:val="none"/>
          <w:lang w:val="en-US" w:eastAsia="zh-CN"/>
        </w:rPr>
        <w:t>1、</w:t>
      </w:r>
      <w:r>
        <w:rPr>
          <w:rFonts w:hint="eastAsia" w:ascii="宋体" w:hAnsi="宋体" w:cs="宋体"/>
          <w:b/>
          <w:color w:val="000000" w:themeColor="text1"/>
          <w:spacing w:val="-6"/>
          <w:kern w:val="0"/>
          <w:szCs w:val="21"/>
          <w:highlight w:val="none"/>
          <w14:textFill>
            <w14:solidFill>
              <w14:schemeClr w14:val="tx1"/>
            </w14:solidFill>
          </w14:textFill>
        </w:rPr>
        <w:t>提交询价文件的</w:t>
      </w:r>
      <w:r>
        <w:rPr>
          <w:rFonts w:hint="eastAsia" w:ascii="宋体" w:hAnsi="宋体" w:cs="宋体"/>
          <w:b/>
          <w:color w:val="000000" w:themeColor="text1"/>
          <w:spacing w:val="-6"/>
          <w:kern w:val="0"/>
          <w:szCs w:val="21"/>
          <w:highlight w:val="none"/>
          <w:lang w:eastAsia="zh-CN"/>
          <w14:textFill>
            <w14:solidFill>
              <w14:schemeClr w14:val="tx1"/>
            </w14:solidFill>
          </w14:textFill>
        </w:rPr>
        <w:t>供应商</w:t>
      </w:r>
      <w:r>
        <w:rPr>
          <w:rFonts w:hint="eastAsia" w:ascii="宋体" w:hAnsi="宋体" w:cs="宋体"/>
          <w:b/>
          <w:color w:val="000000" w:themeColor="text1"/>
          <w:spacing w:val="-6"/>
          <w:kern w:val="0"/>
          <w:szCs w:val="21"/>
          <w:highlight w:val="none"/>
          <w14:textFill>
            <w14:solidFill>
              <w14:schemeClr w14:val="tx1"/>
            </w14:solidFill>
          </w14:textFill>
        </w:rPr>
        <w:t>少于三个的</w:t>
      </w:r>
      <w:r>
        <w:rPr>
          <w:rFonts w:hint="eastAsia" w:ascii="宋体" w:hAnsi="宋体" w:cs="宋体"/>
          <w:b/>
          <w:color w:val="000000" w:themeColor="text1"/>
          <w:spacing w:val="-6"/>
          <w:kern w:val="0"/>
          <w:szCs w:val="21"/>
          <w:highlight w:val="none"/>
          <w:lang w:eastAsia="zh-CN"/>
          <w14:textFill>
            <w14:solidFill>
              <w14:schemeClr w14:val="tx1"/>
            </w14:solidFill>
          </w14:textFill>
        </w:rPr>
        <w:t>，</w:t>
      </w:r>
      <w:r>
        <w:rPr>
          <w:rFonts w:hint="eastAsia" w:ascii="宋体" w:hAnsi="宋体" w:cs="宋体"/>
          <w:b/>
          <w:color w:val="000000" w:themeColor="text1"/>
          <w:spacing w:val="-6"/>
          <w:kern w:val="0"/>
          <w:szCs w:val="21"/>
          <w:highlight w:val="none"/>
          <w14:textFill>
            <w14:solidFill>
              <w14:schemeClr w14:val="tx1"/>
            </w14:solidFill>
          </w14:textFill>
        </w:rPr>
        <w:t>采购人将依法重新</w:t>
      </w:r>
      <w:r>
        <w:rPr>
          <w:rFonts w:hint="eastAsia" w:ascii="宋体" w:hAnsi="宋体" w:cs="宋体"/>
          <w:b/>
          <w:color w:val="000000" w:themeColor="text1"/>
          <w:spacing w:val="-6"/>
          <w:kern w:val="0"/>
          <w:szCs w:val="21"/>
          <w:highlight w:val="none"/>
          <w:lang w:val="en-US" w:eastAsia="zh-CN"/>
          <w14:textFill>
            <w14:solidFill>
              <w14:schemeClr w14:val="tx1"/>
            </w14:solidFill>
          </w14:textFill>
        </w:rPr>
        <w:t>询价</w:t>
      </w:r>
      <w:r>
        <w:rPr>
          <w:rFonts w:hint="eastAsia" w:ascii="宋体" w:hAnsi="宋体" w:cs="宋体"/>
          <w:b/>
          <w:color w:val="000000" w:themeColor="text1"/>
          <w:spacing w:val="-6"/>
          <w:kern w:val="0"/>
          <w:szCs w:val="21"/>
          <w:highlight w:val="none"/>
          <w14:textFill>
            <w14:solidFill>
              <w14:schemeClr w14:val="tx1"/>
            </w14:solidFill>
          </w14:textFill>
        </w:rPr>
        <w:t>或按</w:t>
      </w:r>
      <w:r>
        <w:rPr>
          <w:rFonts w:hint="eastAsia" w:ascii="宋体" w:hAnsi="宋体" w:cs="宋体"/>
          <w:b/>
          <w:color w:val="000000" w:themeColor="text1"/>
          <w:spacing w:val="-6"/>
          <w:kern w:val="0"/>
          <w:szCs w:val="21"/>
          <w:highlight w:val="none"/>
          <w:lang w:val="en-US" w:eastAsia="zh-CN"/>
          <w14:textFill>
            <w14:solidFill>
              <w14:schemeClr w14:val="tx1"/>
            </w14:solidFill>
          </w14:textFill>
        </w:rPr>
        <w:t>相关</w:t>
      </w:r>
      <w:r>
        <w:rPr>
          <w:rFonts w:hint="eastAsia" w:ascii="宋体" w:hAnsi="宋体" w:cs="宋体"/>
          <w:b/>
          <w:color w:val="000000" w:themeColor="text1"/>
          <w:spacing w:val="-6"/>
          <w:kern w:val="0"/>
          <w:szCs w:val="21"/>
          <w:highlight w:val="none"/>
          <w14:textFill>
            <w14:solidFill>
              <w14:schemeClr w14:val="tx1"/>
            </w14:solidFill>
          </w14:textFill>
        </w:rPr>
        <w:t>文件执行。</w:t>
      </w:r>
      <w:r>
        <w:rPr>
          <w:rFonts w:hint="eastAsia" w:ascii="宋体" w:hAnsi="宋体" w:cs="宋体"/>
          <w:b/>
          <w:color w:val="auto"/>
          <w:kern w:val="0"/>
          <w:szCs w:val="21"/>
          <w:highlight w:val="none"/>
          <w:lang w:val="en-US" w:eastAsia="zh-CN"/>
        </w:rPr>
        <w:t>公开招标限额以下招标采购项目，询价文件没有不合理条款的，凡经公开挂网后，有三家及以上供应商的，正常开标；只有两家供应商的，现场转为竞争谈判；仅有一家供应商的，直接转为单源直接采购</w:t>
      </w:r>
      <w:r>
        <w:rPr>
          <w:rFonts w:hint="eastAsia" w:ascii="宋体" w:hAnsi="宋体" w:cs="宋体"/>
          <w:b/>
          <w:color w:val="auto"/>
          <w:kern w:val="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）其他经询价小组一致认定应予</w:t>
      </w:r>
      <w:r>
        <w:rPr>
          <w:rFonts w:hint="eastAsia" w:ascii="宋体" w:hAnsi="宋体"/>
          <w:color w:val="auto"/>
          <w:sz w:val="21"/>
          <w:szCs w:val="21"/>
          <w:highlight w:val="none"/>
          <w:lang w:eastAsia="zh-CN"/>
        </w:rPr>
        <w:t>以</w:t>
      </w:r>
      <w:r>
        <w:rPr>
          <w:rFonts w:hint="eastAsia" w:ascii="宋体" w:hAnsi="宋体"/>
          <w:color w:val="auto"/>
          <w:sz w:val="21"/>
          <w:szCs w:val="21"/>
          <w:highlight w:val="none"/>
        </w:rPr>
        <w:t>废标情形的。</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1" w:name="_Toc471299093"/>
      <w:bookmarkStart w:id="22" w:name="_Toc31686"/>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六</w:t>
      </w:r>
      <w:r>
        <w:rPr>
          <w:rFonts w:hint="eastAsia" w:ascii="宋体" w:hAnsi="宋体" w:eastAsia="宋体" w:cs="宋体"/>
          <w:bCs/>
          <w:color w:val="auto"/>
          <w:sz w:val="28"/>
          <w:szCs w:val="28"/>
          <w:highlight w:val="none"/>
        </w:rPr>
        <w:t>）报价响应及答疑</w:t>
      </w:r>
      <w:bookmarkEnd w:id="21"/>
      <w:bookmarkEnd w:id="22"/>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highlight w:val="none"/>
        </w:rPr>
      </w:pPr>
      <w:r>
        <w:rPr>
          <w:rFonts w:hint="eastAsia" w:ascii="宋体" w:hAnsi="宋体"/>
          <w:b w:val="0"/>
          <w:bCs w:val="0"/>
          <w:color w:val="auto"/>
          <w:sz w:val="21"/>
          <w:szCs w:val="21"/>
          <w:highlight w:val="none"/>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highlight w:val="none"/>
        </w:rPr>
      </w:pPr>
      <w:r>
        <w:rPr>
          <w:rFonts w:hint="eastAsia" w:ascii="宋体" w:hAnsi="宋体"/>
          <w:b w:val="0"/>
          <w:bCs w:val="0"/>
          <w:color w:val="auto"/>
          <w:sz w:val="21"/>
          <w:szCs w:val="21"/>
          <w:highlight w:val="none"/>
        </w:rPr>
        <w:t>2、响应报价应含有所投</w:t>
      </w:r>
      <w:r>
        <w:rPr>
          <w:rFonts w:hint="eastAsia" w:ascii="宋体" w:hAnsi="宋体"/>
          <w:b w:val="0"/>
          <w:bCs w:val="0"/>
          <w:color w:val="auto"/>
          <w:sz w:val="21"/>
          <w:szCs w:val="21"/>
          <w:highlight w:val="none"/>
          <w:lang w:eastAsia="zh-CN"/>
        </w:rPr>
        <w:t>服务运输和安装费用除外的其他</w:t>
      </w:r>
      <w:r>
        <w:rPr>
          <w:rFonts w:hint="eastAsia" w:ascii="宋体" w:hAnsi="宋体"/>
          <w:b w:val="0"/>
          <w:bCs w:val="0"/>
          <w:color w:val="auto"/>
          <w:sz w:val="21"/>
          <w:szCs w:val="21"/>
          <w:highlight w:val="none"/>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3、询价文件中没有提及询价</w:t>
      </w: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来源地的，</w:t>
      </w:r>
      <w:r>
        <w:rPr>
          <w:rFonts w:hint="eastAsia" w:ascii="宋体" w:hAnsi="宋体"/>
          <w:b/>
          <w:bCs/>
          <w:color w:val="auto"/>
          <w:sz w:val="21"/>
          <w:szCs w:val="21"/>
          <w:highlight w:val="none"/>
          <w:lang w:eastAsia="zh-CN"/>
        </w:rPr>
        <w:t>参照《政府采购法》</w:t>
      </w:r>
      <w:r>
        <w:rPr>
          <w:rFonts w:hint="eastAsia" w:ascii="宋体" w:hAnsi="宋体"/>
          <w:b/>
          <w:bCs/>
          <w:color w:val="auto"/>
          <w:sz w:val="21"/>
          <w:szCs w:val="21"/>
          <w:highlight w:val="none"/>
        </w:rPr>
        <w:t>的相关规定均应是本国</w:t>
      </w:r>
      <w:r>
        <w:rPr>
          <w:rFonts w:hint="eastAsia" w:ascii="宋体" w:hAnsi="宋体"/>
          <w:b/>
          <w:bCs/>
          <w:color w:val="auto"/>
          <w:sz w:val="21"/>
          <w:szCs w:val="21"/>
          <w:highlight w:val="none"/>
          <w:lang w:eastAsia="zh-CN"/>
        </w:rPr>
        <w:t>服务</w:t>
      </w:r>
      <w:r>
        <w:rPr>
          <w:rFonts w:hint="eastAsia" w:ascii="宋体" w:hAnsi="宋体"/>
          <w:b/>
          <w:bCs/>
          <w:color w:val="auto"/>
          <w:sz w:val="21"/>
          <w:szCs w:val="21"/>
          <w:highlight w:val="none"/>
        </w:rPr>
        <w:t>，优先采购节能、环保产品。如涉及政府强制采购节能产品，必须在财政部公布的强制采购产品清单范围内选择适用产品。</w:t>
      </w:r>
      <w:r>
        <w:rPr>
          <w:rFonts w:hint="eastAsia" w:ascii="宋体" w:hAnsi="宋体"/>
          <w:color w:val="auto"/>
          <w:sz w:val="21"/>
          <w:szCs w:val="21"/>
          <w:highlight w:val="none"/>
        </w:rPr>
        <w:t>提交响应的</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必须是合法生产的符合国家有关要求的</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4、产品的质量必须符合国家有关方面规定的标准，</w:t>
      </w: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时必须提供完整的技术资料及质量合格证书</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设备完好，物品配件齐全。售后服务必须符合国家有关方面的规定。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5、供应商应自行对</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施工</w:t>
      </w:r>
      <w:r>
        <w:rPr>
          <w:rFonts w:hint="eastAsia" w:ascii="宋体" w:hAnsi="宋体"/>
          <w:color w:val="auto"/>
          <w:sz w:val="21"/>
          <w:szCs w:val="21"/>
          <w:highlight w:val="none"/>
        </w:rPr>
        <w:t>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6、供应商如果对询价文件、工程量清单、控制价等询价文件的其他任何内容有相关疑问，可以于须知前附表列明的答疑接受时间前，以</w:t>
      </w:r>
      <w:r>
        <w:rPr>
          <w:rFonts w:hint="eastAsia" w:ascii="宋体" w:hAnsi="宋体"/>
          <w:color w:val="auto"/>
          <w:sz w:val="21"/>
          <w:szCs w:val="21"/>
          <w:highlight w:val="none"/>
          <w:lang w:eastAsia="zh-CN"/>
        </w:rPr>
        <w:t>书面</w:t>
      </w:r>
      <w:r>
        <w:rPr>
          <w:rFonts w:hint="eastAsia" w:ascii="宋体" w:hAnsi="宋体"/>
          <w:color w:val="auto"/>
          <w:sz w:val="21"/>
          <w:szCs w:val="21"/>
          <w:highlight w:val="none"/>
        </w:rPr>
        <w:t>形式向</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提交成功后疑问文件即传至</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，请供应商及时通过网站答疑</w:t>
      </w:r>
      <w:r>
        <w:rPr>
          <w:rFonts w:hint="eastAsia" w:ascii="宋体" w:hAnsi="宋体"/>
          <w:color w:val="auto"/>
          <w:sz w:val="21"/>
          <w:szCs w:val="21"/>
          <w:highlight w:val="none"/>
          <w:lang w:eastAsia="zh-CN"/>
        </w:rPr>
        <w:t>补遗</w:t>
      </w:r>
      <w:r>
        <w:rPr>
          <w:rFonts w:hint="eastAsia" w:ascii="宋体" w:hAnsi="宋体"/>
          <w:color w:val="auto"/>
          <w:sz w:val="21"/>
          <w:szCs w:val="21"/>
          <w:highlight w:val="none"/>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7、供应商应确保其所提供的响应资料的真实性、有效性及合法性，否则，由此引起的任何责任由其自行承担。</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3" w:name="_Toc471299094"/>
      <w:bookmarkStart w:id="24" w:name="_Toc1065"/>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七</w:t>
      </w:r>
      <w:r>
        <w:rPr>
          <w:rFonts w:hint="eastAsia" w:ascii="宋体" w:hAnsi="宋体" w:eastAsia="宋体" w:cs="宋体"/>
          <w:bCs/>
          <w:color w:val="auto"/>
          <w:sz w:val="28"/>
          <w:szCs w:val="28"/>
          <w:highlight w:val="none"/>
        </w:rPr>
        <w:t>）确定成交供应商与签订合同</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highlight w:val="none"/>
        </w:rPr>
      </w:pPr>
      <w:r>
        <w:rPr>
          <w:rFonts w:hint="eastAsia" w:ascii="宋体" w:hAnsi="宋体"/>
          <w:bCs/>
          <w:color w:val="auto"/>
          <w:sz w:val="21"/>
          <w:szCs w:val="21"/>
          <w:highlight w:val="none"/>
        </w:rPr>
        <w:t>1、经询价小组评审确定的成交候选供应商名称和成交金额，</w:t>
      </w:r>
      <w:r>
        <w:rPr>
          <w:rFonts w:hint="eastAsia" w:ascii="宋体" w:hAnsi="宋体"/>
          <w:color w:val="auto"/>
          <w:sz w:val="21"/>
          <w:szCs w:val="21"/>
          <w:highlight w:val="none"/>
          <w:lang w:val="en-US" w:eastAsia="zh-CN"/>
        </w:rPr>
        <w:t>我公司</w:t>
      </w:r>
      <w:r>
        <w:rPr>
          <w:rFonts w:hint="eastAsia"/>
          <w:color w:val="auto"/>
          <w:sz w:val="21"/>
          <w:szCs w:val="21"/>
          <w:highlight w:val="none"/>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2、成交供应商在收到</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发出的成交通知书后，应按照须知前附表规定交纳履约保证金</w:t>
      </w:r>
      <w:r>
        <w:rPr>
          <w:rFonts w:hint="eastAsia" w:ascii="宋体" w:hAnsi="宋体"/>
          <w:color w:val="auto"/>
          <w:sz w:val="21"/>
          <w:szCs w:val="21"/>
          <w:highlight w:val="none"/>
          <w:lang w:eastAsia="zh-CN"/>
        </w:rPr>
        <w:t>（如要求）</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4、采购双方必须严格按照询价文件及承诺签订采购合同，不得擅自变更。对任何因双方擅自变更合同引起的问题</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5、合同签订后，成交供应商不得转包、分包，亦不得将合同全部及任何权利、义务向第三方转让，否则将被视为严重违约。</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5" w:name="_Toc471299095"/>
      <w:bookmarkStart w:id="26" w:name="_Toc382"/>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八</w:t>
      </w:r>
      <w:r>
        <w:rPr>
          <w:rFonts w:hint="eastAsia" w:ascii="宋体" w:hAnsi="宋体" w:eastAsia="宋体" w:cs="宋体"/>
          <w:bCs/>
          <w:color w:val="auto"/>
          <w:sz w:val="28"/>
          <w:szCs w:val="28"/>
          <w:highlight w:val="none"/>
        </w:rPr>
        <w:t>）澄清及变更</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询价文件如有澄清及变更，</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将以网上公告形式发布，请供应商及时关注。</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7" w:name="_Toc23222"/>
      <w:bookmarkStart w:id="28" w:name="_Toc471299096"/>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）验收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2、涉及安全、消防、环保等其他需要由质检或行业主管部门进行验收的项目，必须邀请相关部门或相关专家参与验收。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9" w:name="_Toc471299097"/>
      <w:bookmarkStart w:id="30" w:name="_Toc23894"/>
      <w:r>
        <w:rPr>
          <w:rFonts w:hint="eastAsia" w:ascii="宋体" w:hAnsi="宋体" w:eastAsia="宋体" w:cs="宋体"/>
          <w:bCs/>
          <w:color w:val="auto"/>
          <w:sz w:val="28"/>
          <w:szCs w:val="28"/>
          <w:highlight w:val="none"/>
        </w:rPr>
        <w:t>（十一）质疑</w:t>
      </w:r>
      <w:bookmarkEnd w:id="29"/>
      <w:bookmarkEnd w:id="30"/>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1、质疑人认为</w:t>
      </w:r>
      <w:r>
        <w:rPr>
          <w:rFonts w:hint="eastAsia" w:ascii="宋体" w:hAnsi="宋体"/>
          <w:bCs/>
          <w:color w:val="auto"/>
          <w:sz w:val="21"/>
          <w:szCs w:val="21"/>
          <w:highlight w:val="none"/>
          <w:lang w:val="en-US" w:eastAsia="zh-CN"/>
        </w:rPr>
        <w:t>成交</w:t>
      </w:r>
      <w:r>
        <w:rPr>
          <w:rFonts w:hint="eastAsia" w:ascii="宋体" w:hAnsi="宋体"/>
          <w:bCs/>
          <w:color w:val="auto"/>
          <w:sz w:val="21"/>
          <w:szCs w:val="21"/>
          <w:highlight w:val="none"/>
        </w:rPr>
        <w:t>结果使自己的权益受到损害的，可以向采购人及</w:t>
      </w:r>
      <w:r>
        <w:rPr>
          <w:rFonts w:hint="eastAsia" w:ascii="宋体" w:hAnsi="宋体"/>
          <w:bCs/>
          <w:color w:val="auto"/>
          <w:sz w:val="21"/>
          <w:szCs w:val="21"/>
          <w:highlight w:val="none"/>
          <w:lang w:eastAsia="zh-CN"/>
        </w:rPr>
        <w:t>采购代理机构</w:t>
      </w:r>
      <w:r>
        <w:rPr>
          <w:rFonts w:hint="eastAsia" w:ascii="宋体" w:hAnsi="宋体"/>
          <w:bCs/>
          <w:color w:val="auto"/>
          <w:sz w:val="21"/>
          <w:szCs w:val="21"/>
          <w:highlight w:val="none"/>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对政府采购</w:t>
      </w:r>
      <w:r>
        <w:rPr>
          <w:rFonts w:hint="eastAsia" w:ascii="宋体" w:hAnsi="宋体"/>
          <w:bCs/>
          <w:color w:val="auto"/>
          <w:sz w:val="21"/>
          <w:szCs w:val="21"/>
          <w:highlight w:val="none"/>
          <w:lang w:val="en-US" w:eastAsia="zh-CN"/>
        </w:rPr>
        <w:t>成交</w:t>
      </w:r>
      <w:r>
        <w:rPr>
          <w:rFonts w:hint="eastAsia" w:ascii="宋体" w:hAnsi="宋体"/>
          <w:bCs/>
          <w:color w:val="auto"/>
          <w:sz w:val="21"/>
          <w:szCs w:val="21"/>
          <w:highlight w:val="none"/>
        </w:rPr>
        <w:t>结果的质疑，应在</w:t>
      </w:r>
      <w:r>
        <w:rPr>
          <w:rFonts w:hint="eastAsia" w:ascii="宋体" w:hAnsi="宋体"/>
          <w:bCs/>
          <w:color w:val="auto"/>
          <w:sz w:val="21"/>
          <w:szCs w:val="21"/>
          <w:highlight w:val="none"/>
          <w:lang w:val="en-US" w:eastAsia="zh-CN"/>
        </w:rPr>
        <w:t>成交</w:t>
      </w:r>
      <w:r>
        <w:rPr>
          <w:rFonts w:hint="eastAsia" w:ascii="宋体" w:hAnsi="宋体"/>
          <w:bCs/>
          <w:color w:val="auto"/>
          <w:sz w:val="21"/>
          <w:szCs w:val="21"/>
          <w:highlight w:val="none"/>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4.5对其他投标供应商的</w:t>
      </w:r>
      <w:r>
        <w:rPr>
          <w:rFonts w:hint="eastAsia" w:ascii="宋体" w:hAnsi="宋体" w:cs="宋体"/>
          <w:color w:val="auto"/>
          <w:kern w:val="0"/>
          <w:sz w:val="21"/>
          <w:szCs w:val="21"/>
          <w:highlight w:val="none"/>
          <w:lang w:eastAsia="zh-CN"/>
        </w:rPr>
        <w:t>响应文件</w:t>
      </w:r>
      <w:r>
        <w:rPr>
          <w:rFonts w:hint="eastAsia" w:ascii="宋体" w:hAnsi="宋体" w:cs="宋体"/>
          <w:color w:val="auto"/>
          <w:kern w:val="0"/>
          <w:sz w:val="21"/>
          <w:szCs w:val="21"/>
          <w:highlight w:val="none"/>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highlight w:val="none"/>
        </w:rPr>
      </w:pPr>
      <w:r>
        <w:rPr>
          <w:rFonts w:hint="eastAsia" w:ascii="宋体" w:hAnsi="宋体" w:cs="宋体"/>
          <w:color w:val="auto"/>
          <w:kern w:val="0"/>
          <w:sz w:val="21"/>
          <w:szCs w:val="21"/>
          <w:highlight w:val="none"/>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5、经审查符合质疑条件的，自收到质疑之日起即为受理。采购人及</w:t>
      </w:r>
      <w:r>
        <w:rPr>
          <w:rFonts w:hint="eastAsia" w:ascii="宋体" w:hAnsi="宋体"/>
          <w:color w:val="auto"/>
          <w:sz w:val="21"/>
          <w:szCs w:val="21"/>
          <w:highlight w:val="none"/>
          <w:lang w:val="en-US" w:eastAsia="zh-CN"/>
        </w:rPr>
        <w:t>采购代理机构</w:t>
      </w:r>
      <w:r>
        <w:rPr>
          <w:rFonts w:hint="eastAsia" w:ascii="宋体" w:hAnsi="宋体"/>
          <w:bCs/>
          <w:color w:val="auto"/>
          <w:sz w:val="21"/>
          <w:szCs w:val="21"/>
          <w:highlight w:val="none"/>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highlight w:val="none"/>
        </w:rPr>
      </w:pPr>
      <w:r>
        <w:rPr>
          <w:rFonts w:hint="eastAsia" w:ascii="宋体" w:hAnsi="宋体" w:eastAsia="宋体" w:cs="宋体"/>
          <w:bCs/>
          <w:color w:val="auto"/>
          <w:sz w:val="21"/>
          <w:szCs w:val="21"/>
          <w:highlight w:val="none"/>
        </w:rPr>
        <w:t>质疑人对质疑答复不满意或采购人及</w:t>
      </w:r>
      <w:r>
        <w:rPr>
          <w:rFonts w:hint="eastAsia" w:ascii="宋体" w:hAnsi="宋体" w:cs="宋体"/>
          <w:bCs/>
          <w:color w:val="auto"/>
          <w:sz w:val="21"/>
          <w:szCs w:val="21"/>
          <w:highlight w:val="none"/>
          <w:lang w:eastAsia="zh-CN"/>
        </w:rPr>
        <w:t>采购代理机构</w:t>
      </w:r>
      <w:r>
        <w:rPr>
          <w:rFonts w:hint="eastAsia" w:ascii="宋体" w:hAnsi="宋体" w:eastAsia="宋体" w:cs="宋体"/>
          <w:bCs/>
          <w:color w:val="auto"/>
          <w:sz w:val="21"/>
          <w:szCs w:val="21"/>
          <w:highlight w:val="none"/>
        </w:rPr>
        <w:t>未在规定时间内做出答复的，</w:t>
      </w:r>
      <w:r>
        <w:rPr>
          <w:rFonts w:hint="eastAsia" w:ascii="宋体" w:hAnsi="宋体" w:cs="宋体"/>
          <w:color w:val="auto"/>
          <w:kern w:val="10"/>
          <w:szCs w:val="21"/>
          <w:highlight w:val="none"/>
        </w:rPr>
        <w:t>可以在答复期满后15个工作日内向</w:t>
      </w:r>
      <w:r>
        <w:rPr>
          <w:rFonts w:hint="eastAsia" w:ascii="宋体" w:hAnsi="宋体" w:cs="宋体"/>
          <w:color w:val="auto"/>
          <w:kern w:val="10"/>
          <w:szCs w:val="21"/>
          <w:highlight w:val="none"/>
          <w:lang w:eastAsia="zh-CN"/>
        </w:rPr>
        <w:t>霍山县投资创业中心</w:t>
      </w:r>
      <w:r>
        <w:rPr>
          <w:rFonts w:hint="eastAsia" w:ascii="宋体" w:hAnsi="宋体" w:cs="宋体"/>
          <w:color w:val="auto"/>
          <w:kern w:val="10"/>
          <w:szCs w:val="21"/>
          <w:highlight w:val="none"/>
        </w:rPr>
        <w:t>投诉，</w:t>
      </w:r>
      <w:r>
        <w:rPr>
          <w:rFonts w:hint="eastAsia" w:ascii="宋体" w:hAnsi="宋体" w:cs="宋体"/>
          <w:bCs/>
          <w:color w:val="auto"/>
          <w:szCs w:val="21"/>
          <w:highlight w:val="none"/>
        </w:rPr>
        <w:t>同时将投诉书副本送</w:t>
      </w:r>
      <w:r>
        <w:rPr>
          <w:rFonts w:hint="eastAsia" w:ascii="宋体" w:hAnsi="宋体" w:cs="宋体"/>
          <w:bCs/>
          <w:color w:val="auto"/>
          <w:szCs w:val="21"/>
          <w:highlight w:val="none"/>
          <w:lang w:val="en-US" w:eastAsia="zh-CN"/>
        </w:rPr>
        <w:t>霍山永达工程咨询有限公司</w:t>
      </w:r>
      <w:r>
        <w:rPr>
          <w:rFonts w:hint="eastAsia" w:ascii="宋体" w:hAnsi="宋体" w:cs="宋体"/>
          <w:bCs/>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7、质疑人有下列情形之一的，属于虚假、恶意质疑，</w:t>
      </w:r>
      <w:r>
        <w:rPr>
          <w:rFonts w:hint="eastAsia" w:ascii="宋体" w:hAnsi="宋体" w:cs="宋体"/>
          <w:bCs/>
          <w:color w:val="auto"/>
          <w:sz w:val="21"/>
          <w:szCs w:val="21"/>
          <w:highlight w:val="none"/>
          <w:lang w:eastAsia="zh-CN"/>
        </w:rPr>
        <w:t>我公司</w:t>
      </w:r>
      <w:r>
        <w:rPr>
          <w:rFonts w:hint="eastAsia" w:ascii="宋体" w:hAnsi="宋体"/>
          <w:bCs/>
          <w:color w:val="auto"/>
          <w:sz w:val="21"/>
          <w:szCs w:val="21"/>
          <w:highlight w:val="none"/>
        </w:rPr>
        <w:t>将报</w:t>
      </w:r>
      <w:r>
        <w:rPr>
          <w:rFonts w:hint="eastAsia" w:ascii="宋体" w:hAnsi="宋体"/>
          <w:bCs/>
          <w:color w:val="auto"/>
          <w:sz w:val="21"/>
          <w:szCs w:val="21"/>
          <w:highlight w:val="none"/>
          <w:lang w:val="en-US" w:eastAsia="zh-CN"/>
        </w:rPr>
        <w:t>霍山县投资创业中心</w:t>
      </w:r>
      <w:r>
        <w:rPr>
          <w:rFonts w:hint="eastAsia" w:ascii="宋体" w:hAnsi="宋体"/>
          <w:bCs/>
          <w:color w:val="auto"/>
          <w:sz w:val="21"/>
          <w:szCs w:val="21"/>
          <w:highlight w:val="none"/>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color w:val="auto"/>
          <w:highlight w:val="none"/>
          <w:lang w:val="en-US" w:eastAsia="zh-CN"/>
        </w:rPr>
      </w:pPr>
      <w:r>
        <w:rPr>
          <w:rFonts w:hint="eastAsia" w:ascii="宋体" w:hAnsi="宋体"/>
          <w:bCs/>
          <w:color w:val="auto"/>
          <w:sz w:val="21"/>
          <w:szCs w:val="21"/>
          <w:highlight w:val="none"/>
        </w:rPr>
        <w:t>7.2捏造事实恶意诬陷他人、有意提供虚假质疑材料的</w:t>
      </w:r>
      <w:r>
        <w:rPr>
          <w:rFonts w:hint="eastAsia" w:ascii="宋体" w:hAnsi="宋体"/>
          <w:color w:val="auto"/>
          <w:sz w:val="21"/>
          <w:szCs w:val="21"/>
          <w:highlight w:val="none"/>
        </w:rPr>
        <w:t>或者通过非法手段获取材料的。</w:t>
      </w:r>
    </w:p>
    <w:p>
      <w:pPr>
        <w:pStyle w:val="40"/>
        <w:keepNext/>
        <w:keepLines/>
        <w:pageBreakBefore w:val="0"/>
        <w:widowControl w:val="0"/>
        <w:tabs>
          <w:tab w:val="left" w:pos="1978"/>
          <w:tab w:val="center" w:pos="4482"/>
        </w:tabs>
        <w:kinsoku/>
        <w:wordWrap/>
        <w:overflowPunct/>
        <w:topLinePunct w:val="0"/>
        <w:autoSpaceDE/>
        <w:autoSpaceDN/>
        <w:bidi w:val="0"/>
        <w:adjustRightInd w:val="0"/>
        <w:snapToGrid/>
        <w:spacing w:line="460" w:lineRule="exact"/>
        <w:jc w:val="center"/>
        <w:textAlignment w:val="baseline"/>
        <w:outlineLvl w:val="0"/>
        <w:rPr>
          <w:rFonts w:hint="eastAsia" w:cs="宋体"/>
          <w:b/>
          <w:color w:val="auto"/>
          <w:kern w:val="0"/>
          <w:sz w:val="32"/>
          <w:szCs w:val="32"/>
          <w:highlight w:val="none"/>
          <w:lang w:val="en-US" w:eastAsia="zh-CN" w:bidi="ar-SA"/>
        </w:rPr>
      </w:pPr>
      <w:bookmarkStart w:id="31" w:name="_Toc8300_WPSOffice_Level1"/>
      <w:bookmarkStart w:id="32" w:name="_Toc25805"/>
      <w:r>
        <w:rPr>
          <w:rFonts w:hint="eastAsia" w:ascii="宋体" w:hAnsi="宋体" w:eastAsia="宋体" w:cs="宋体"/>
          <w:b/>
          <w:color w:val="auto"/>
          <w:kern w:val="0"/>
          <w:sz w:val="30"/>
          <w:szCs w:val="30"/>
          <w:highlight w:val="none"/>
          <w:lang w:val="en-US" w:eastAsia="zh-CN" w:bidi="ar-SA"/>
        </w:rPr>
        <w:t>三、</w:t>
      </w:r>
      <w:bookmarkEnd w:id="18"/>
      <w:bookmarkEnd w:id="31"/>
      <w:bookmarkEnd w:id="32"/>
      <w:bookmarkStart w:id="33" w:name="_Toc12757"/>
      <w:bookmarkStart w:id="34" w:name="_Toc16484_WPSOffice_Level1"/>
      <w:bookmarkStart w:id="35" w:name="_Toc363199273"/>
      <w:r>
        <w:rPr>
          <w:rFonts w:hint="eastAsia"/>
          <w:color w:val="auto"/>
          <w:sz w:val="28"/>
          <w:szCs w:val="28"/>
          <w:highlight w:val="none"/>
        </w:rPr>
        <w:t>采购合同（甲乙双方可自行拟定</w:t>
      </w:r>
      <w:r>
        <w:rPr>
          <w:rFonts w:hint="eastAsia"/>
          <w:color w:val="auto"/>
          <w:sz w:val="28"/>
          <w:szCs w:val="28"/>
          <w:highlight w:val="none"/>
          <w:lang w:eastAsia="zh-CN"/>
        </w:rPr>
        <w:t>，但不得有背离采购文件实质性精神的条款</w:t>
      </w:r>
      <w:r>
        <w:rPr>
          <w:rFonts w:hint="eastAsia"/>
          <w:color w:val="auto"/>
          <w:sz w:val="28"/>
          <w:szCs w:val="28"/>
          <w:highlight w:val="none"/>
        </w:rPr>
        <w:t>）</w:t>
      </w:r>
    </w:p>
    <w:bookmarkEnd w:id="33"/>
    <w:bookmarkEnd w:id="34"/>
    <w:p>
      <w:pPr>
        <w:pageBreakBefore w:val="0"/>
        <w:widowControl w:val="0"/>
        <w:numPr>
          <w:ilvl w:val="0"/>
          <w:numId w:val="1"/>
        </w:numPr>
        <w:kinsoku/>
        <w:wordWrap/>
        <w:overflowPunct/>
        <w:topLinePunct w:val="0"/>
        <w:autoSpaceDE/>
        <w:autoSpaceDN/>
        <w:bidi w:val="0"/>
        <w:snapToGrid/>
        <w:spacing w:line="460" w:lineRule="exact"/>
        <w:jc w:val="center"/>
        <w:outlineLvl w:val="0"/>
        <w:rPr>
          <w:rFonts w:hint="eastAsia" w:ascii="宋体" w:hAnsi="宋体" w:eastAsia="宋体" w:cs="宋体"/>
          <w:b/>
          <w:bCs w:val="0"/>
          <w:sz w:val="36"/>
          <w:szCs w:val="36"/>
          <w:highlight w:val="none"/>
          <w:lang w:eastAsia="zh-CN"/>
        </w:rPr>
      </w:pPr>
      <w:r>
        <w:rPr>
          <w:rFonts w:hint="eastAsia" w:ascii="宋体" w:hAnsi="宋体" w:eastAsia="宋体" w:cs="宋体"/>
          <w:b/>
          <w:bCs w:val="0"/>
          <w:sz w:val="36"/>
          <w:szCs w:val="36"/>
          <w:highlight w:val="none"/>
          <w:lang w:eastAsia="zh-CN"/>
        </w:rPr>
        <w:t>采购需求</w:t>
      </w:r>
    </w:p>
    <w:p>
      <w:pPr>
        <w:jc w:val="center"/>
        <w:rPr>
          <w:rFonts w:ascii="微软雅黑" w:hAnsi="微软雅黑" w:eastAsia="微软雅黑" w:cs="微软雅黑"/>
          <w:b/>
          <w:bCs/>
          <w:sz w:val="36"/>
          <w:szCs w:val="36"/>
        </w:rPr>
      </w:pPr>
      <w:bookmarkStart w:id="36" w:name="_Toc11297"/>
      <w:bookmarkStart w:id="37" w:name="_Toc4288_WPSOffice_Level1"/>
      <w:r>
        <w:rPr>
          <w:rFonts w:hint="eastAsia" w:ascii="微软雅黑" w:hAnsi="微软雅黑" w:eastAsia="微软雅黑" w:cs="微软雅黑"/>
          <w:b/>
          <w:bCs/>
          <w:sz w:val="36"/>
          <w:szCs w:val="36"/>
        </w:rPr>
        <w:t>霍山招商宣传专题片拍摄制作费报价单</w:t>
      </w:r>
    </w:p>
    <w:p>
      <w:pPr>
        <w:jc w:val="center"/>
        <w:rPr>
          <w:rFonts w:ascii="微软雅黑" w:hAnsi="微软雅黑" w:eastAsia="微软雅黑" w:cs="微软雅黑"/>
          <w:b/>
          <w:bCs/>
          <w:sz w:val="36"/>
          <w:szCs w:val="36"/>
        </w:rPr>
      </w:pPr>
    </w:p>
    <w:tbl>
      <w:tblPr>
        <w:tblStyle w:val="20"/>
        <w:tblW w:w="10565" w:type="dxa"/>
        <w:tblInd w:w="-9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064"/>
        <w:gridCol w:w="1908"/>
        <w:gridCol w:w="1524"/>
        <w:gridCol w:w="1788"/>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5" w:type="dxa"/>
            <w:gridSpan w:val="6"/>
          </w:tcPr>
          <w:p>
            <w:pPr>
              <w:jc w:val="left"/>
              <w:rPr>
                <w:rFonts w:ascii="微软雅黑" w:hAnsi="微软雅黑" w:eastAsia="微软雅黑" w:cs="微软雅黑"/>
                <w:b/>
                <w:bCs/>
                <w:szCs w:val="21"/>
              </w:rPr>
            </w:pPr>
            <w:r>
              <w:rPr>
                <w:rFonts w:hint="eastAsia" w:ascii="微软雅黑" w:hAnsi="微软雅黑" w:eastAsia="微软雅黑" w:cs="微软雅黑"/>
                <w:b/>
                <w:bCs/>
                <w:szCs w:val="21"/>
              </w:rPr>
              <w:t>一、文案策划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编号</w:t>
            </w:r>
          </w:p>
        </w:tc>
        <w:tc>
          <w:tcPr>
            <w:tcW w:w="206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190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单价（元）</w:t>
            </w:r>
          </w:p>
        </w:tc>
        <w:tc>
          <w:tcPr>
            <w:tcW w:w="152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数量</w:t>
            </w:r>
          </w:p>
        </w:tc>
        <w:tc>
          <w:tcPr>
            <w:tcW w:w="178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总价（元）</w:t>
            </w:r>
          </w:p>
        </w:tc>
        <w:tc>
          <w:tcPr>
            <w:tcW w:w="2256"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文案策划</w:t>
            </w:r>
          </w:p>
        </w:tc>
        <w:tc>
          <w:tcPr>
            <w:tcW w:w="1908" w:type="dxa"/>
          </w:tcPr>
          <w:p>
            <w:pPr>
              <w:jc w:val="center"/>
              <w:rPr>
                <w:rFonts w:ascii="微软雅黑" w:hAnsi="微软雅黑" w:eastAsia="微软雅黑" w:cs="微软雅黑"/>
                <w:szCs w:val="21"/>
              </w:rPr>
            </w:pP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文字资料收集，词润色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分镜头撰写</w:t>
            </w:r>
          </w:p>
        </w:tc>
        <w:tc>
          <w:tcPr>
            <w:tcW w:w="1908" w:type="dxa"/>
          </w:tcPr>
          <w:p>
            <w:pPr>
              <w:jc w:val="center"/>
              <w:rPr>
                <w:rFonts w:ascii="微软雅黑" w:hAnsi="微软雅黑" w:eastAsia="微软雅黑" w:cs="微软雅黑"/>
                <w:szCs w:val="21"/>
              </w:rPr>
            </w:pP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图文参考，描绘画图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小计</w:t>
            </w:r>
          </w:p>
        </w:tc>
        <w:tc>
          <w:tcPr>
            <w:tcW w:w="7284" w:type="dxa"/>
            <w:gridSpan w:val="4"/>
          </w:tcPr>
          <w:p>
            <w:pPr>
              <w:jc w:val="center"/>
              <w:rPr>
                <w:rFonts w:ascii="微软雅黑" w:hAnsi="微软雅黑" w:eastAsia="微软雅黑" w:cs="微软雅黑"/>
                <w:szCs w:val="21"/>
              </w:rPr>
            </w:pPr>
            <w:r>
              <w:rPr>
                <w:rFonts w:hint="eastAsia" w:ascii="微软雅黑" w:hAnsi="微软雅黑" w:eastAsia="微软雅黑" w:cs="微软雅黑"/>
                <w:szCs w:val="21"/>
              </w:rPr>
              <w:t>(元)</w:t>
            </w:r>
          </w:p>
        </w:tc>
        <w:tc>
          <w:tcPr>
            <w:tcW w:w="2256" w:type="dxa"/>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565" w:type="dxa"/>
            <w:gridSpan w:val="6"/>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5" w:type="dxa"/>
            <w:gridSpan w:val="6"/>
          </w:tcPr>
          <w:p>
            <w:pPr>
              <w:jc w:val="left"/>
              <w:rPr>
                <w:rFonts w:ascii="微软雅黑" w:hAnsi="微软雅黑" w:eastAsia="微软雅黑" w:cs="微软雅黑"/>
                <w:szCs w:val="21"/>
              </w:rPr>
            </w:pPr>
            <w:r>
              <w:rPr>
                <w:rFonts w:hint="eastAsia" w:ascii="微软雅黑" w:hAnsi="微软雅黑" w:eastAsia="微软雅黑" w:cs="微软雅黑"/>
                <w:b/>
                <w:bCs/>
                <w:szCs w:val="21"/>
              </w:rPr>
              <w:t>二、拍摄设备（预计拍摄周期15天）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编号</w:t>
            </w:r>
          </w:p>
        </w:tc>
        <w:tc>
          <w:tcPr>
            <w:tcW w:w="206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190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单价（元）</w:t>
            </w:r>
          </w:p>
        </w:tc>
        <w:tc>
          <w:tcPr>
            <w:tcW w:w="152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数量</w:t>
            </w:r>
          </w:p>
        </w:tc>
        <w:tc>
          <w:tcPr>
            <w:tcW w:w="178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总价（元）</w:t>
            </w:r>
          </w:p>
        </w:tc>
        <w:tc>
          <w:tcPr>
            <w:tcW w:w="2256"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电影级无人机航拍</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10</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拍摄视频和照片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院线级电影机</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10</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UP级镜头组一套</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10</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重型轨道一组</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 xml:space="preserve">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3米小摇臂</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 xml:space="preserve">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6</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专业影视影视灯组</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 xml:space="preserve">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7</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无线图传监视器</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10</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8</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设备车辆</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10</w:t>
            </w:r>
          </w:p>
        </w:tc>
        <w:tc>
          <w:tcPr>
            <w:tcW w:w="1788" w:type="dxa"/>
          </w:tcPr>
          <w:p>
            <w:pPr>
              <w:jc w:val="center"/>
              <w:rPr>
                <w:rFonts w:ascii="微软雅黑" w:hAnsi="微软雅黑" w:eastAsia="微软雅黑" w:cs="微软雅黑"/>
                <w:szCs w:val="21"/>
              </w:rPr>
            </w:pPr>
          </w:p>
        </w:tc>
        <w:tc>
          <w:tcPr>
            <w:tcW w:w="2256" w:type="dxa"/>
          </w:tcPr>
          <w:p>
            <w:pPr>
              <w:rPr>
                <w:rFonts w:ascii="微软雅黑" w:hAnsi="微软雅黑" w:eastAsia="微软雅黑" w:cs="微软雅黑"/>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小计</w:t>
            </w:r>
          </w:p>
        </w:tc>
        <w:tc>
          <w:tcPr>
            <w:tcW w:w="7284" w:type="dxa"/>
            <w:gridSpan w:val="4"/>
          </w:tcPr>
          <w:p>
            <w:pPr>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元）</w:t>
            </w:r>
          </w:p>
        </w:tc>
        <w:tc>
          <w:tcPr>
            <w:tcW w:w="2256" w:type="dxa"/>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565" w:type="dxa"/>
            <w:gridSpan w:val="6"/>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5" w:type="dxa"/>
            <w:gridSpan w:val="6"/>
          </w:tcPr>
          <w:p>
            <w:pPr>
              <w:jc w:val="left"/>
              <w:rPr>
                <w:rFonts w:ascii="微软雅黑" w:hAnsi="微软雅黑" w:eastAsia="微软雅黑" w:cs="微软雅黑"/>
                <w:szCs w:val="21"/>
              </w:rPr>
            </w:pPr>
            <w:r>
              <w:rPr>
                <w:rFonts w:hint="eastAsia" w:ascii="微软雅黑" w:hAnsi="微软雅黑" w:eastAsia="微软雅黑" w:cs="微软雅黑"/>
                <w:b/>
                <w:bCs/>
                <w:szCs w:val="21"/>
              </w:rPr>
              <w:t>三、拍摄人员（预计拍摄周期15天）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编号</w:t>
            </w:r>
          </w:p>
        </w:tc>
        <w:tc>
          <w:tcPr>
            <w:tcW w:w="206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190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单价（元）</w:t>
            </w:r>
          </w:p>
        </w:tc>
        <w:tc>
          <w:tcPr>
            <w:tcW w:w="152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数量</w:t>
            </w:r>
          </w:p>
        </w:tc>
        <w:tc>
          <w:tcPr>
            <w:tcW w:w="178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总价（元）</w:t>
            </w:r>
          </w:p>
        </w:tc>
        <w:tc>
          <w:tcPr>
            <w:tcW w:w="2256"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导演、编导</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电影级导演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摄影师2人</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电影级摄影师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摄影助理1人</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/天/人</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影视专业技工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灯光师</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灯光助理1人</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6</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场工1人</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/天/人</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7</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场记</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/天</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5</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小计</w:t>
            </w:r>
          </w:p>
        </w:tc>
        <w:tc>
          <w:tcPr>
            <w:tcW w:w="7284" w:type="dxa"/>
            <w:gridSpan w:val="4"/>
          </w:tcPr>
          <w:p>
            <w:pPr>
              <w:jc w:val="center"/>
              <w:rPr>
                <w:rFonts w:ascii="微软雅黑" w:hAnsi="微软雅黑" w:eastAsia="微软雅黑" w:cs="微软雅黑"/>
                <w:szCs w:val="21"/>
              </w:rPr>
            </w:pPr>
            <w:r>
              <w:rPr>
                <w:rFonts w:hint="eastAsia" w:ascii="微软雅黑" w:hAnsi="微软雅黑" w:eastAsia="微软雅黑" w:cs="微软雅黑"/>
                <w:szCs w:val="21"/>
              </w:rPr>
              <w:t>（元）</w:t>
            </w:r>
          </w:p>
        </w:tc>
        <w:tc>
          <w:tcPr>
            <w:tcW w:w="2256" w:type="dxa"/>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5" w:type="dxa"/>
            <w:gridSpan w:val="6"/>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5" w:type="dxa"/>
            <w:gridSpan w:val="6"/>
          </w:tcPr>
          <w:p>
            <w:pPr>
              <w:jc w:val="left"/>
              <w:rPr>
                <w:rFonts w:ascii="微软雅黑" w:hAnsi="微软雅黑" w:eastAsia="微软雅黑" w:cs="微软雅黑"/>
                <w:szCs w:val="21"/>
              </w:rPr>
            </w:pPr>
            <w:r>
              <w:rPr>
                <w:rFonts w:hint="eastAsia" w:ascii="微软雅黑" w:hAnsi="微软雅黑" w:eastAsia="微软雅黑" w:cs="微软雅黑"/>
                <w:b/>
                <w:bCs/>
                <w:szCs w:val="21"/>
              </w:rPr>
              <w:t>四、后期制作（预计后期制作10天）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编号</w:t>
            </w:r>
          </w:p>
        </w:tc>
        <w:tc>
          <w:tcPr>
            <w:tcW w:w="206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190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单价（元）</w:t>
            </w:r>
          </w:p>
        </w:tc>
        <w:tc>
          <w:tcPr>
            <w:tcW w:w="1524"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数量</w:t>
            </w:r>
          </w:p>
        </w:tc>
        <w:tc>
          <w:tcPr>
            <w:tcW w:w="1788"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总价（元）</w:t>
            </w:r>
          </w:p>
        </w:tc>
        <w:tc>
          <w:tcPr>
            <w:tcW w:w="2256" w:type="dxa"/>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配音</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/分钟</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暂定1</w:t>
            </w:r>
            <w:r>
              <w:rPr>
                <w:rFonts w:ascii="微软雅黑" w:hAnsi="微软雅黑" w:eastAsia="微软雅黑" w:cs="微软雅黑"/>
                <w:szCs w:val="21"/>
              </w:rPr>
              <w:t>0</w:t>
            </w:r>
            <w:r>
              <w:rPr>
                <w:rFonts w:hint="eastAsia" w:ascii="微软雅黑" w:hAnsi="微软雅黑" w:eastAsia="微软雅黑" w:cs="微软雅黑"/>
                <w:szCs w:val="21"/>
              </w:rPr>
              <w:t>分钟</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宣传片配音老师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后期剪辑</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/分钟</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暂定1</w:t>
            </w:r>
            <w:r>
              <w:rPr>
                <w:rFonts w:ascii="微软雅黑" w:hAnsi="微软雅黑" w:eastAsia="微软雅黑" w:cs="微软雅黑"/>
                <w:szCs w:val="21"/>
              </w:rPr>
              <w:t>0</w:t>
            </w:r>
            <w:r>
              <w:rPr>
                <w:rFonts w:hint="eastAsia" w:ascii="微软雅黑" w:hAnsi="微软雅黑" w:eastAsia="微软雅黑" w:cs="微软雅黑"/>
                <w:szCs w:val="21"/>
              </w:rPr>
              <w:t>分钟</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非线性剪辑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三维特效包装</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/秒</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120秒</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片头，片中，片尾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064" w:type="dxa"/>
          </w:tcPr>
          <w:p>
            <w:pPr>
              <w:jc w:val="center"/>
              <w:rPr>
                <w:rFonts w:ascii="微软雅黑" w:hAnsi="微软雅黑" w:eastAsia="微软雅黑" w:cs="微软雅黑"/>
                <w:szCs w:val="21"/>
              </w:rPr>
            </w:pPr>
            <w:r>
              <w:rPr>
                <w:rFonts w:hint="eastAsia" w:ascii="微软雅黑" w:hAnsi="微软雅黑" w:eastAsia="微软雅黑" w:cs="微软雅黑"/>
                <w:szCs w:val="21"/>
              </w:rPr>
              <w:t>达芬奇调色</w:t>
            </w:r>
          </w:p>
        </w:tc>
        <w:tc>
          <w:tcPr>
            <w:tcW w:w="1908" w:type="dxa"/>
          </w:tcPr>
          <w:p>
            <w:pPr>
              <w:jc w:val="center"/>
              <w:rPr>
                <w:rFonts w:ascii="微软雅黑" w:hAnsi="微软雅黑" w:eastAsia="微软雅黑" w:cs="微软雅黑"/>
                <w:szCs w:val="21"/>
              </w:rPr>
            </w:pPr>
            <w:r>
              <w:rPr>
                <w:rFonts w:hint="eastAsia" w:ascii="微软雅黑" w:hAnsi="微软雅黑" w:eastAsia="微软雅黑" w:cs="微软雅黑"/>
                <w:szCs w:val="21"/>
              </w:rPr>
              <w:t>/分钟</w:t>
            </w:r>
          </w:p>
        </w:tc>
        <w:tc>
          <w:tcPr>
            <w:tcW w:w="1524" w:type="dxa"/>
          </w:tcPr>
          <w:p>
            <w:pPr>
              <w:jc w:val="center"/>
              <w:rPr>
                <w:rFonts w:ascii="微软雅黑" w:hAnsi="微软雅黑" w:eastAsia="微软雅黑" w:cs="微软雅黑"/>
                <w:szCs w:val="21"/>
              </w:rPr>
            </w:pPr>
            <w:r>
              <w:rPr>
                <w:rFonts w:hint="eastAsia" w:ascii="微软雅黑" w:hAnsi="微软雅黑" w:eastAsia="微软雅黑" w:cs="微软雅黑"/>
                <w:szCs w:val="21"/>
              </w:rPr>
              <w:t>暂定1</w:t>
            </w:r>
            <w:r>
              <w:rPr>
                <w:rFonts w:ascii="微软雅黑" w:hAnsi="微软雅黑" w:eastAsia="微软雅黑" w:cs="微软雅黑"/>
                <w:szCs w:val="21"/>
              </w:rPr>
              <w:t>0</w:t>
            </w:r>
            <w:r>
              <w:rPr>
                <w:rFonts w:hint="eastAsia" w:ascii="微软雅黑" w:hAnsi="微软雅黑" w:eastAsia="微软雅黑" w:cs="微软雅黑"/>
                <w:szCs w:val="21"/>
              </w:rPr>
              <w:t>分钟</w:t>
            </w:r>
          </w:p>
        </w:tc>
        <w:tc>
          <w:tcPr>
            <w:tcW w:w="1788" w:type="dxa"/>
          </w:tcPr>
          <w:p>
            <w:pPr>
              <w:jc w:val="center"/>
              <w:rPr>
                <w:rFonts w:ascii="微软雅黑" w:hAnsi="微软雅黑" w:eastAsia="微软雅黑" w:cs="微软雅黑"/>
                <w:szCs w:val="21"/>
              </w:rPr>
            </w:pPr>
          </w:p>
        </w:tc>
        <w:tc>
          <w:tcPr>
            <w:tcW w:w="2256" w:type="dxa"/>
          </w:tcPr>
          <w:p>
            <w:pPr>
              <w:jc w:val="center"/>
              <w:rPr>
                <w:rFonts w:ascii="微软雅黑" w:hAnsi="微软雅黑" w:eastAsia="微软雅黑" w:cs="微软雅黑"/>
                <w:szCs w:val="21"/>
              </w:rPr>
            </w:pPr>
            <w:r>
              <w:rPr>
                <w:rFonts w:hint="eastAsia" w:ascii="微软雅黑" w:hAnsi="微软雅黑" w:eastAsia="微软雅黑" w:cs="微软雅黑"/>
                <w:szCs w:val="21"/>
              </w:rPr>
              <w:t>达芬奇系统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ascii="微软雅黑" w:hAnsi="微软雅黑" w:eastAsia="微软雅黑" w:cs="微软雅黑"/>
                <w:szCs w:val="21"/>
              </w:rPr>
            </w:pPr>
            <w:r>
              <w:rPr>
                <w:rFonts w:hint="eastAsia" w:ascii="微软雅黑" w:hAnsi="微软雅黑" w:eastAsia="微软雅黑" w:cs="微软雅黑"/>
                <w:szCs w:val="21"/>
              </w:rPr>
              <w:t>小计</w:t>
            </w:r>
          </w:p>
        </w:tc>
        <w:tc>
          <w:tcPr>
            <w:tcW w:w="7284" w:type="dxa"/>
            <w:gridSpan w:val="4"/>
          </w:tcPr>
          <w:p>
            <w:pPr>
              <w:jc w:val="center"/>
              <w:rPr>
                <w:rFonts w:ascii="微软雅黑" w:hAnsi="微软雅黑" w:eastAsia="微软雅黑" w:cs="微软雅黑"/>
                <w:szCs w:val="21"/>
              </w:rPr>
            </w:pPr>
            <w:r>
              <w:rPr>
                <w:rFonts w:hint="eastAsia" w:ascii="微软雅黑" w:hAnsi="微软雅黑" w:eastAsia="微软雅黑" w:cs="微软雅黑"/>
                <w:szCs w:val="21"/>
              </w:rPr>
              <w:t>（元）</w:t>
            </w:r>
          </w:p>
        </w:tc>
        <w:tc>
          <w:tcPr>
            <w:tcW w:w="2256" w:type="dxa"/>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pPr>
              <w:ind w:firstLine="240" w:firstLineChars="100"/>
              <w:rPr>
                <w:rFonts w:ascii="微软雅黑" w:hAnsi="微软雅黑" w:eastAsia="微软雅黑" w:cs="微软雅黑"/>
                <w:sz w:val="24"/>
              </w:rPr>
            </w:pPr>
            <w:r>
              <w:rPr>
                <w:rFonts w:hint="eastAsia" w:ascii="微软雅黑" w:hAnsi="微软雅黑" w:eastAsia="微软雅黑" w:cs="微软雅黑"/>
                <w:sz w:val="24"/>
              </w:rPr>
              <w:t>总计</w:t>
            </w:r>
          </w:p>
        </w:tc>
        <w:tc>
          <w:tcPr>
            <w:tcW w:w="7284" w:type="dxa"/>
            <w:gridSpan w:val="4"/>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（元）</w:t>
            </w:r>
          </w:p>
        </w:tc>
        <w:tc>
          <w:tcPr>
            <w:tcW w:w="2256" w:type="dxa"/>
          </w:tcPr>
          <w:p>
            <w:pPr>
              <w:jc w:val="center"/>
              <w:rPr>
                <w:rFonts w:ascii="微软雅黑" w:hAnsi="微软雅黑" w:eastAsia="微软雅黑" w:cs="微软雅黑"/>
                <w:b/>
                <w:bCs/>
                <w:sz w:val="24"/>
              </w:rPr>
            </w:pPr>
          </w:p>
        </w:tc>
      </w:tr>
    </w:tbl>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jc w:val="center"/>
        <w:rPr>
          <w:rFonts w:hint="eastAsia"/>
          <w:highlight w:val="none"/>
        </w:rPr>
      </w:pPr>
      <w:r>
        <w:rPr>
          <w:rFonts w:hint="eastAsia" w:ascii="宋体" w:hAnsi="宋体" w:eastAsia="宋体" w:cs="宋体"/>
          <w:b/>
          <w:color w:val="auto"/>
          <w:kern w:val="0"/>
          <w:sz w:val="32"/>
          <w:szCs w:val="32"/>
          <w:highlight w:val="none"/>
          <w:lang w:val="en-US" w:eastAsia="zh-CN" w:bidi="ar-SA"/>
        </w:rPr>
        <w:t>五、响应文件格式</w:t>
      </w:r>
      <w:bookmarkEnd w:id="36"/>
      <w:bookmarkEnd w:id="37"/>
    </w:p>
    <w:p>
      <w:pPr>
        <w:spacing w:line="500" w:lineRule="exact"/>
        <w:jc w:val="center"/>
        <w:rPr>
          <w:rFonts w:hint="eastAsia" w:ascii="宋体" w:hAnsi="宋体" w:eastAsia="宋体" w:cs="宋体"/>
          <w:b/>
          <w:color w:val="auto"/>
          <w:sz w:val="32"/>
          <w:highlight w:val="none"/>
        </w:rPr>
      </w:pPr>
    </w:p>
    <w:p>
      <w:pPr>
        <w:spacing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w:t>
      </w:r>
      <w:bookmarkStart w:id="38" w:name="_Toc6546_WPSOffice_Level1"/>
      <w:r>
        <w:rPr>
          <w:rFonts w:hint="eastAsia" w:ascii="宋体" w:hAnsi="宋体" w:eastAsia="宋体" w:cs="宋体"/>
          <w:b/>
          <w:color w:val="auto"/>
          <w:sz w:val="32"/>
          <w:highlight w:val="none"/>
        </w:rPr>
        <w:t>采购</w:t>
      </w:r>
      <w:r>
        <w:rPr>
          <w:rFonts w:hint="eastAsia" w:ascii="宋体" w:hAnsi="宋体" w:cs="宋体"/>
          <w:b/>
          <w:color w:val="auto"/>
          <w:sz w:val="32"/>
          <w:highlight w:val="none"/>
          <w:lang w:eastAsia="zh-CN"/>
        </w:rPr>
        <w:t>项目</w:t>
      </w:r>
      <w:bookmarkEnd w:id="38"/>
      <w:r>
        <w:rPr>
          <w:rFonts w:hint="eastAsia" w:ascii="宋体" w:hAnsi="宋体" w:eastAsia="宋体" w:cs="宋体"/>
          <w:b/>
          <w:color w:val="auto"/>
          <w:sz w:val="32"/>
          <w:highlight w:val="none"/>
        </w:rPr>
        <w:t xml:space="preserve"> </w:t>
      </w:r>
    </w:p>
    <w:p>
      <w:pPr>
        <w:spacing w:line="900" w:lineRule="exact"/>
        <w:rPr>
          <w:rFonts w:hint="eastAsia" w:ascii="宋体" w:hAnsi="宋体" w:eastAsia="宋体" w:cs="宋体"/>
          <w:b/>
          <w:color w:val="auto"/>
          <w:sz w:val="72"/>
          <w:highlight w:val="none"/>
        </w:rPr>
      </w:pPr>
    </w:p>
    <w:p>
      <w:pPr>
        <w:spacing w:line="900" w:lineRule="exact"/>
        <w:jc w:val="center"/>
        <w:rPr>
          <w:rFonts w:hint="eastAsia" w:ascii="宋体" w:hAnsi="宋体" w:eastAsia="宋体" w:cs="宋体"/>
          <w:b/>
          <w:color w:val="auto"/>
          <w:sz w:val="44"/>
          <w:szCs w:val="44"/>
          <w:highlight w:val="none"/>
        </w:rPr>
      </w:pPr>
      <w:bookmarkStart w:id="39" w:name="_Toc12631_WPSOffice_Level1"/>
      <w:r>
        <w:rPr>
          <w:rFonts w:hint="eastAsia" w:ascii="宋体" w:hAnsi="宋体" w:eastAsia="宋体" w:cs="宋体"/>
          <w:b/>
          <w:color w:val="auto"/>
          <w:sz w:val="44"/>
          <w:szCs w:val="44"/>
          <w:highlight w:val="none"/>
        </w:rPr>
        <w:t>响</w:t>
      </w:r>
      <w:bookmarkEnd w:id="39"/>
    </w:p>
    <w:p>
      <w:pPr>
        <w:spacing w:line="900" w:lineRule="exact"/>
        <w:jc w:val="center"/>
        <w:rPr>
          <w:rFonts w:hint="eastAsia" w:ascii="宋体" w:hAnsi="宋体" w:eastAsia="宋体" w:cs="宋体"/>
          <w:b/>
          <w:color w:val="auto"/>
          <w:sz w:val="44"/>
          <w:szCs w:val="44"/>
          <w:highlight w:val="none"/>
        </w:rPr>
      </w:pPr>
    </w:p>
    <w:p>
      <w:pPr>
        <w:spacing w:line="900" w:lineRule="exact"/>
        <w:jc w:val="center"/>
        <w:rPr>
          <w:rFonts w:hint="eastAsia" w:ascii="宋体" w:hAnsi="宋体" w:eastAsia="宋体" w:cs="宋体"/>
          <w:b/>
          <w:color w:val="auto"/>
          <w:sz w:val="44"/>
          <w:szCs w:val="44"/>
          <w:highlight w:val="none"/>
        </w:rPr>
      </w:pPr>
      <w:bookmarkStart w:id="40" w:name="_Toc13194_WPSOffice_Level1"/>
      <w:r>
        <w:rPr>
          <w:rFonts w:hint="eastAsia" w:ascii="宋体" w:hAnsi="宋体" w:eastAsia="宋体" w:cs="宋体"/>
          <w:b/>
          <w:color w:val="auto"/>
          <w:sz w:val="44"/>
          <w:szCs w:val="44"/>
          <w:highlight w:val="none"/>
        </w:rPr>
        <w:t>应</w:t>
      </w:r>
      <w:bookmarkEnd w:id="40"/>
    </w:p>
    <w:p>
      <w:pPr>
        <w:spacing w:line="900" w:lineRule="exact"/>
        <w:jc w:val="center"/>
        <w:rPr>
          <w:rFonts w:hint="eastAsia" w:ascii="宋体" w:hAnsi="宋体" w:eastAsia="宋体" w:cs="宋体"/>
          <w:b/>
          <w:color w:val="auto"/>
          <w:sz w:val="44"/>
          <w:szCs w:val="44"/>
          <w:highlight w:val="none"/>
        </w:rPr>
      </w:pPr>
    </w:p>
    <w:p>
      <w:pPr>
        <w:spacing w:line="900" w:lineRule="exact"/>
        <w:jc w:val="center"/>
        <w:rPr>
          <w:rFonts w:hint="eastAsia" w:ascii="宋体" w:hAnsi="宋体" w:eastAsia="宋体" w:cs="宋体"/>
          <w:b/>
          <w:color w:val="auto"/>
          <w:sz w:val="44"/>
          <w:szCs w:val="44"/>
          <w:highlight w:val="none"/>
        </w:rPr>
      </w:pPr>
      <w:bookmarkStart w:id="41" w:name="_Toc28638_WPSOffice_Level1"/>
      <w:r>
        <w:rPr>
          <w:rFonts w:hint="eastAsia" w:ascii="宋体" w:hAnsi="宋体" w:eastAsia="宋体" w:cs="宋体"/>
          <w:b/>
          <w:color w:val="auto"/>
          <w:sz w:val="44"/>
          <w:szCs w:val="44"/>
          <w:highlight w:val="none"/>
        </w:rPr>
        <w:t>文</w:t>
      </w:r>
      <w:bookmarkEnd w:id="41"/>
    </w:p>
    <w:p>
      <w:pPr>
        <w:spacing w:line="900" w:lineRule="exact"/>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bookmarkStart w:id="42" w:name="_Toc21450_WPSOffice_Level1"/>
      <w:r>
        <w:rPr>
          <w:rFonts w:hint="eastAsia" w:ascii="宋体" w:hAnsi="宋体" w:eastAsia="宋体" w:cs="宋体"/>
          <w:b/>
          <w:color w:val="auto"/>
          <w:sz w:val="44"/>
          <w:szCs w:val="44"/>
          <w:highlight w:val="none"/>
        </w:rPr>
        <w:t>件</w:t>
      </w:r>
      <w:bookmarkEnd w:id="42"/>
    </w:p>
    <w:p>
      <w:pPr>
        <w:pStyle w:val="9"/>
        <w:jc w:val="center"/>
        <w:rPr>
          <w:rFonts w:ascii="黑体"/>
          <w:color w:val="auto"/>
          <w:sz w:val="44"/>
          <w:highlight w:val="none"/>
          <w:u w:val="single"/>
        </w:rPr>
      </w:pPr>
      <w:bookmarkStart w:id="43" w:name="_Toc30778_WPSOffice_Level1"/>
      <w:r>
        <w:rPr>
          <w:rFonts w:hint="eastAsia" w:ascii="黑体" w:hAnsi="Times New Roman" w:eastAsia="黑体"/>
          <w:color w:val="auto"/>
          <w:kern w:val="2"/>
          <w:sz w:val="32"/>
          <w:szCs w:val="22"/>
          <w:highlight w:val="none"/>
          <w:u w:val="single"/>
        </w:rPr>
        <w:t>正本（副本）</w:t>
      </w:r>
      <w:bookmarkEnd w:id="43"/>
    </w:p>
    <w:p>
      <w:pPr>
        <w:spacing w:afterLines="50" w:line="500" w:lineRule="exact"/>
        <w:ind w:firstLine="2479" w:firstLineChars="343"/>
        <w:rPr>
          <w:rFonts w:hint="eastAsia" w:ascii="宋体" w:hAnsi="宋体" w:eastAsia="宋体" w:cs="宋体"/>
          <w:b/>
          <w:color w:val="auto"/>
          <w:sz w:val="72"/>
          <w:highlight w:val="none"/>
        </w:rPr>
      </w:pPr>
    </w:p>
    <w:p>
      <w:pPr>
        <w:spacing w:afterLines="50" w:line="500" w:lineRule="exact"/>
        <w:ind w:firstLine="2409" w:firstLineChars="800"/>
        <w:jc w:val="both"/>
        <w:rPr>
          <w:rFonts w:hint="default" w:ascii="宋体" w:hAnsi="宋体" w:eastAsia="宋体" w:cs="宋体"/>
          <w:b/>
          <w:color w:val="auto"/>
          <w:sz w:val="30"/>
          <w:szCs w:val="30"/>
          <w:highlight w:val="none"/>
          <w:lang w:val="en-US"/>
        </w:rPr>
      </w:pPr>
      <w:bookmarkStart w:id="44" w:name="_Toc2436_WPSOffice_Level1"/>
      <w:r>
        <w:rPr>
          <w:rFonts w:hint="eastAsia" w:ascii="宋体" w:hAnsi="宋体" w:cs="宋体"/>
          <w:b/>
          <w:color w:val="auto"/>
          <w:sz w:val="30"/>
          <w:szCs w:val="30"/>
          <w:highlight w:val="none"/>
          <w:lang w:eastAsia="zh-CN"/>
        </w:rPr>
        <w:t>项目</w:t>
      </w:r>
      <w:r>
        <w:rPr>
          <w:rFonts w:hint="eastAsia" w:ascii="宋体" w:hAnsi="宋体" w:eastAsia="宋体" w:cs="宋体"/>
          <w:b/>
          <w:color w:val="auto"/>
          <w:sz w:val="30"/>
          <w:szCs w:val="30"/>
          <w:highlight w:val="none"/>
        </w:rPr>
        <w:t>编号：</w:t>
      </w:r>
      <w:bookmarkEnd w:id="44"/>
    </w:p>
    <w:p>
      <w:pPr>
        <w:spacing w:afterLines="50" w:line="500" w:lineRule="exact"/>
        <w:jc w:val="center"/>
        <w:rPr>
          <w:rFonts w:hint="eastAsia" w:ascii="宋体" w:hAnsi="宋体" w:eastAsia="宋体" w:cs="宋体"/>
          <w:b/>
          <w:color w:val="auto"/>
          <w:sz w:val="28"/>
          <w:szCs w:val="28"/>
          <w:highlight w:val="none"/>
        </w:rPr>
      </w:pPr>
    </w:p>
    <w:p>
      <w:pPr>
        <w:spacing w:afterLines="50" w:line="500" w:lineRule="exact"/>
        <w:ind w:firstLine="562" w:firstLineChars="200"/>
        <w:rPr>
          <w:rFonts w:hint="eastAsia" w:ascii="宋体" w:hAnsi="宋体" w:eastAsia="宋体" w:cs="宋体"/>
          <w:b/>
          <w:color w:val="auto"/>
          <w:spacing w:val="20"/>
          <w:kern w:val="0"/>
          <w:sz w:val="28"/>
          <w:szCs w:val="28"/>
          <w:highlight w:val="none"/>
          <w:u w:val="single"/>
        </w:rPr>
      </w:pPr>
      <w:bookmarkStart w:id="45" w:name="_Toc19527_WPSOffice_Level1"/>
      <w:r>
        <w:rPr>
          <w:rFonts w:hint="eastAsia" w:ascii="宋体" w:hAnsi="宋体" w:cs="宋体"/>
          <w:b/>
          <w:color w:val="auto"/>
          <w:sz w:val="28"/>
          <w:szCs w:val="28"/>
          <w:highlight w:val="none"/>
          <w:lang w:eastAsia="zh-CN"/>
        </w:rPr>
        <w:t>供应商</w:t>
      </w:r>
      <w:r>
        <w:rPr>
          <w:rFonts w:hint="eastAsia" w:ascii="宋体" w:hAnsi="宋体" w:eastAsia="宋体" w:cs="宋体"/>
          <w:b/>
          <w:color w:val="auto"/>
          <w:sz w:val="28"/>
          <w:szCs w:val="28"/>
          <w:highlight w:val="none"/>
        </w:rPr>
        <w:t>：</w:t>
      </w:r>
      <w:r>
        <w:rPr>
          <w:rFonts w:hint="eastAsia" w:ascii="宋体" w:hAnsi="宋体" w:eastAsia="宋体" w:cs="宋体"/>
          <w:b/>
          <w:color w:val="auto"/>
          <w:spacing w:val="20"/>
          <w:kern w:val="0"/>
          <w:sz w:val="28"/>
          <w:szCs w:val="28"/>
          <w:highlight w:val="none"/>
          <w:u w:val="single"/>
        </w:rPr>
        <w:t xml:space="preserve">　　      </w:t>
      </w:r>
      <w:r>
        <w:rPr>
          <w:rFonts w:hint="eastAsia" w:ascii="宋体" w:hAnsi="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spacing w:val="20"/>
          <w:kern w:val="0"/>
          <w:sz w:val="28"/>
          <w:szCs w:val="28"/>
          <w:highlight w:val="none"/>
          <w:u w:val="single"/>
        </w:rPr>
        <w:t xml:space="preserve">  　　　　　　（盖单位章）</w:t>
      </w:r>
      <w:bookmarkEnd w:id="45"/>
    </w:p>
    <w:p>
      <w:pPr>
        <w:spacing w:afterLines="50" w:line="500" w:lineRule="exact"/>
        <w:ind w:firstLine="562" w:firstLineChars="200"/>
        <w:rPr>
          <w:rFonts w:hint="eastAsia" w:ascii="宋体" w:hAnsi="宋体" w:eastAsia="宋体" w:cs="宋体"/>
          <w:b/>
          <w:color w:val="auto"/>
          <w:spacing w:val="20"/>
          <w:kern w:val="0"/>
          <w:sz w:val="28"/>
          <w:szCs w:val="28"/>
          <w:highlight w:val="none"/>
          <w:u w:val="single"/>
        </w:rPr>
      </w:pPr>
      <w:bookmarkStart w:id="46" w:name="_Toc2247_WPSOffice_Level1"/>
      <w:r>
        <w:rPr>
          <w:rFonts w:hint="eastAsia" w:ascii="宋体" w:hAnsi="宋体" w:eastAsia="宋体" w:cs="宋体"/>
          <w:b/>
          <w:color w:val="auto"/>
          <w:spacing w:val="0"/>
          <w:kern w:val="0"/>
          <w:sz w:val="28"/>
          <w:szCs w:val="28"/>
          <w:highlight w:val="none"/>
        </w:rPr>
        <w:t>法定代表人或委托代理人</w:t>
      </w:r>
      <w:r>
        <w:rPr>
          <w:rFonts w:hint="eastAsia" w:ascii="宋体" w:hAnsi="宋体" w:eastAsia="宋体" w:cs="宋体"/>
          <w:b/>
          <w:color w:val="auto"/>
          <w:spacing w:val="20"/>
          <w:kern w:val="0"/>
          <w:sz w:val="28"/>
          <w:szCs w:val="28"/>
          <w:highlight w:val="none"/>
        </w:rPr>
        <w:t>：</w:t>
      </w:r>
      <w:r>
        <w:rPr>
          <w:rFonts w:hint="eastAsia" w:ascii="宋体" w:hAnsi="宋体" w:eastAsia="宋体" w:cs="宋体"/>
          <w:b/>
          <w:color w:val="auto"/>
          <w:spacing w:val="20"/>
          <w:kern w:val="0"/>
          <w:sz w:val="28"/>
          <w:szCs w:val="28"/>
          <w:highlight w:val="none"/>
          <w:u w:val="single"/>
        </w:rPr>
        <w:t>　　　 （签字或盖章）</w:t>
      </w:r>
      <w:bookmarkEnd w:id="46"/>
      <w:r>
        <w:rPr>
          <w:rFonts w:hint="eastAsia" w:ascii="宋体" w:hAnsi="宋体" w:eastAsia="宋体" w:cs="宋体"/>
          <w:b/>
          <w:color w:val="auto"/>
          <w:spacing w:val="20"/>
          <w:kern w:val="0"/>
          <w:sz w:val="28"/>
          <w:szCs w:val="28"/>
          <w:highlight w:val="none"/>
          <w:u w:val="single"/>
        </w:rPr>
        <w:t>　　</w:t>
      </w:r>
    </w:p>
    <w:p>
      <w:pPr>
        <w:spacing w:afterLines="50" w:line="500" w:lineRule="exact"/>
        <w:ind w:firstLine="1605" w:firstLineChars="500"/>
        <w:rPr>
          <w:rFonts w:hint="eastAsia" w:ascii="宋体" w:hAnsi="宋体" w:eastAsia="宋体" w:cs="宋体"/>
          <w:b/>
          <w:color w:val="auto"/>
          <w:spacing w:val="20"/>
          <w:kern w:val="0"/>
          <w:sz w:val="28"/>
          <w:szCs w:val="28"/>
          <w:highlight w:val="none"/>
        </w:rPr>
      </w:pPr>
      <w:bookmarkStart w:id="47" w:name="_Toc19164_WPSOffice_Level1"/>
      <w:r>
        <w:rPr>
          <w:rFonts w:hint="eastAsia" w:ascii="宋体" w:hAnsi="宋体" w:eastAsia="宋体" w:cs="宋体"/>
          <w:b/>
          <w:color w:val="auto"/>
          <w:spacing w:val="20"/>
          <w:kern w:val="0"/>
          <w:sz w:val="28"/>
          <w:szCs w:val="28"/>
          <w:highlight w:val="none"/>
        </w:rPr>
        <w:t>日  期：　　　　</w:t>
      </w:r>
      <w:r>
        <w:rPr>
          <w:rFonts w:hint="eastAsia" w:ascii="宋体" w:hAnsi="宋体" w:eastAsia="宋体" w:cs="宋体"/>
          <w:b/>
          <w:color w:val="auto"/>
          <w:sz w:val="28"/>
          <w:szCs w:val="28"/>
          <w:highlight w:val="none"/>
        </w:rPr>
        <w:t>年    月    日</w:t>
      </w:r>
      <w:bookmarkEnd w:id="47"/>
    </w:p>
    <w:p>
      <w:pPr>
        <w:jc w:val="center"/>
        <w:rPr>
          <w:rFonts w:hint="eastAsia"/>
          <w:b/>
          <w:bCs/>
          <w:color w:val="auto"/>
          <w:sz w:val="28"/>
          <w:szCs w:val="28"/>
          <w:highlight w:val="none"/>
        </w:rPr>
      </w:pPr>
      <w:bookmarkStart w:id="48" w:name="_Toc19469_WPSOffice_Level1"/>
    </w:p>
    <w:p>
      <w:pPr>
        <w:jc w:val="center"/>
        <w:rPr>
          <w:rFonts w:hint="eastAsia"/>
          <w:b/>
          <w:bCs/>
          <w:color w:val="auto"/>
          <w:sz w:val="28"/>
          <w:szCs w:val="28"/>
          <w:highlight w:val="none"/>
        </w:rPr>
      </w:pPr>
      <w:r>
        <w:rPr>
          <w:rFonts w:hint="eastAsia"/>
          <w:b/>
          <w:bCs/>
          <w:color w:val="auto"/>
          <w:sz w:val="28"/>
          <w:szCs w:val="28"/>
          <w:highlight w:val="none"/>
        </w:rPr>
        <w:t>响应文件资料清单</w:t>
      </w:r>
      <w:bookmarkEnd w:id="48"/>
    </w:p>
    <w:p>
      <w:pPr>
        <w:adjustRightInd w:val="0"/>
        <w:snapToGrid w:val="0"/>
        <w:spacing w:line="240" w:lineRule="exact"/>
        <w:jc w:val="center"/>
        <w:rPr>
          <w:rFonts w:hint="eastAsia" w:ascii="宋体" w:hAnsi="宋体" w:eastAsia="宋体" w:cs="宋体"/>
          <w:b/>
          <w:color w:val="auto"/>
          <w:sz w:val="24"/>
          <w:highlight w:val="none"/>
        </w:rPr>
      </w:pP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0" w:type="dxa"/>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资料名称</w:t>
            </w:r>
          </w:p>
        </w:tc>
        <w:tc>
          <w:tcPr>
            <w:tcW w:w="2625" w:type="dxa"/>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一</w:t>
            </w:r>
          </w:p>
        </w:tc>
        <w:tc>
          <w:tcPr>
            <w:tcW w:w="5460" w:type="dxa"/>
            <w:vAlign w:val="center"/>
          </w:tcPr>
          <w:p>
            <w:pPr>
              <w:spacing w:line="360" w:lineRule="auto"/>
              <w:rPr>
                <w:rFonts w:hint="eastAsia" w:ascii="宋体" w:hAnsi="宋体" w:eastAsia="宋体" w:cs="宋体"/>
                <w:color w:val="auto"/>
                <w:sz w:val="21"/>
                <w:szCs w:val="21"/>
                <w:highlight w:val="none"/>
              </w:rPr>
            </w:pPr>
            <w:r>
              <w:rPr>
                <w:rFonts w:hint="eastAsia" w:ascii="Tahoma" w:hAnsi="Tahoma"/>
                <w:color w:val="auto"/>
                <w:sz w:val="21"/>
                <w:szCs w:val="21"/>
                <w:highlight w:val="none"/>
              </w:rPr>
              <w:t>供应商基本信息</w:t>
            </w:r>
          </w:p>
        </w:tc>
        <w:tc>
          <w:tcPr>
            <w:tcW w:w="2625" w:type="dxa"/>
            <w:vAlign w:val="center"/>
          </w:tcPr>
          <w:p>
            <w:pPr>
              <w:spacing w:line="36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企业营业执照、相关证明材料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二</w:t>
            </w:r>
          </w:p>
        </w:tc>
        <w:tc>
          <w:tcPr>
            <w:tcW w:w="5460" w:type="dxa"/>
            <w:vAlign w:val="center"/>
          </w:tcPr>
          <w:p>
            <w:pPr>
              <w:pStyle w:val="41"/>
              <w:rPr>
                <w:rFonts w:hint="eastAsia" w:ascii="宋体" w:hAnsi="宋体" w:eastAsia="宋体" w:cs="宋体"/>
                <w:color w:val="auto"/>
                <w:sz w:val="21"/>
                <w:szCs w:val="21"/>
                <w:highlight w:val="none"/>
              </w:rPr>
            </w:pPr>
            <w:r>
              <w:rPr>
                <w:rFonts w:hint="eastAsia"/>
                <w:color w:val="auto"/>
                <w:sz w:val="21"/>
                <w:szCs w:val="21"/>
                <w:highlight w:val="none"/>
                <w:lang w:eastAsia="zh-CN"/>
              </w:rPr>
              <w:t>响应</w:t>
            </w:r>
            <w:r>
              <w:rPr>
                <w:rFonts w:hint="eastAsia"/>
                <w:color w:val="auto"/>
                <w:sz w:val="21"/>
                <w:szCs w:val="21"/>
                <w:highlight w:val="none"/>
              </w:rPr>
              <w:t>授权书</w:t>
            </w:r>
          </w:p>
        </w:tc>
        <w:tc>
          <w:tcPr>
            <w:tcW w:w="2625" w:type="dxa"/>
            <w:vAlign w:val="center"/>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三</w:t>
            </w:r>
          </w:p>
        </w:tc>
        <w:tc>
          <w:tcPr>
            <w:tcW w:w="5460" w:type="dxa"/>
            <w:vAlign w:val="center"/>
          </w:tcPr>
          <w:p>
            <w:pPr>
              <w:pStyle w:val="41"/>
              <w:rPr>
                <w:rFonts w:hint="eastAsia" w:ascii="宋体" w:hAnsi="宋体" w:eastAsia="宋体" w:cs="宋体"/>
                <w:color w:val="auto"/>
                <w:sz w:val="21"/>
                <w:szCs w:val="21"/>
                <w:highlight w:val="none"/>
              </w:rPr>
            </w:pPr>
            <w:r>
              <w:rPr>
                <w:rFonts w:hint="eastAsia"/>
                <w:color w:val="auto"/>
                <w:sz w:val="21"/>
                <w:szCs w:val="21"/>
                <w:highlight w:val="none"/>
              </w:rPr>
              <w:t>响应函</w:t>
            </w:r>
          </w:p>
        </w:tc>
        <w:tc>
          <w:tcPr>
            <w:tcW w:w="2625" w:type="dxa"/>
            <w:vAlign w:val="center"/>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四</w:t>
            </w:r>
          </w:p>
        </w:tc>
        <w:tc>
          <w:tcPr>
            <w:tcW w:w="5460" w:type="dxa"/>
            <w:vAlign w:val="center"/>
          </w:tcPr>
          <w:p>
            <w:pPr>
              <w:rPr>
                <w:rFonts w:hint="eastAsia" w:ascii="宋体" w:hAnsi="宋体" w:eastAsia="宋体" w:cs="宋体"/>
                <w:color w:val="auto"/>
                <w:sz w:val="21"/>
                <w:szCs w:val="21"/>
                <w:highlight w:val="none"/>
              </w:rPr>
            </w:pPr>
            <w:r>
              <w:rPr>
                <w:rFonts w:hint="eastAsia" w:ascii="宋体" w:hAnsi="宋体"/>
                <w:color w:val="auto"/>
                <w:sz w:val="21"/>
                <w:szCs w:val="21"/>
                <w:highlight w:val="none"/>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五</w:t>
            </w:r>
          </w:p>
        </w:tc>
        <w:tc>
          <w:tcPr>
            <w:tcW w:w="5460" w:type="dxa"/>
            <w:vAlign w:val="center"/>
          </w:tcPr>
          <w:p>
            <w:pPr>
              <w:rPr>
                <w:rFonts w:hint="eastAsia" w:ascii="宋体" w:hAnsi="宋体" w:eastAsia="宋体" w:cs="宋体"/>
                <w:color w:val="auto"/>
                <w:sz w:val="21"/>
                <w:szCs w:val="21"/>
                <w:highlight w:val="none"/>
              </w:rPr>
            </w:pPr>
            <w:r>
              <w:rPr>
                <w:rFonts w:hint="eastAsia" w:ascii="Tahoma" w:hAnsi="Tahoma"/>
                <w:color w:val="auto"/>
                <w:sz w:val="21"/>
                <w:szCs w:val="21"/>
                <w:highlight w:val="none"/>
                <w:lang w:val="zh-CN"/>
              </w:rPr>
              <w:t>询价响应表</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六</w:t>
            </w:r>
          </w:p>
        </w:tc>
        <w:tc>
          <w:tcPr>
            <w:tcW w:w="5460" w:type="dxa"/>
            <w:vAlign w:val="center"/>
          </w:tcPr>
          <w:p>
            <w:pPr>
              <w:rPr>
                <w:rFonts w:hint="eastAsia" w:ascii="宋体" w:hAnsi="宋体" w:eastAsia="宋体" w:cs="宋体"/>
                <w:color w:val="auto"/>
                <w:sz w:val="21"/>
                <w:szCs w:val="21"/>
                <w:highlight w:val="none"/>
              </w:rPr>
            </w:pPr>
            <w:r>
              <w:rPr>
                <w:rFonts w:hint="eastAsia" w:ascii="Tahoma" w:hAnsi="Tahoma"/>
                <w:color w:val="auto"/>
                <w:sz w:val="21"/>
                <w:szCs w:val="21"/>
                <w:highlight w:val="none"/>
                <w:lang w:eastAsia="zh-CN"/>
              </w:rPr>
              <w:t>响应</w:t>
            </w:r>
            <w:r>
              <w:rPr>
                <w:rFonts w:hint="eastAsia" w:ascii="Tahoma" w:hAnsi="Tahoma"/>
                <w:color w:val="auto"/>
                <w:sz w:val="21"/>
                <w:szCs w:val="21"/>
                <w:highlight w:val="none"/>
              </w:rPr>
              <w:t>报价书</w:t>
            </w:r>
            <w:r>
              <w:rPr>
                <w:rFonts w:hint="eastAsia" w:ascii="Tahoma" w:hAnsi="Tahoma"/>
                <w:color w:val="auto"/>
                <w:sz w:val="21"/>
                <w:szCs w:val="21"/>
                <w:highlight w:val="none"/>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七</w:t>
            </w:r>
          </w:p>
        </w:tc>
        <w:tc>
          <w:tcPr>
            <w:tcW w:w="5460" w:type="dxa"/>
            <w:vAlign w:val="center"/>
          </w:tcPr>
          <w:p>
            <w:pPr>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承诺</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highlight w:val="none"/>
                <w:lang w:eastAsia="zh-CN"/>
              </w:rPr>
            </w:pPr>
            <w:r>
              <w:rPr>
                <w:rFonts w:hint="eastAsia" w:ascii="Tahoma" w:hAnsi="Tahoma"/>
                <w:color w:val="auto"/>
                <w:sz w:val="21"/>
                <w:szCs w:val="21"/>
                <w:highlight w:val="none"/>
                <w:lang w:eastAsia="zh-CN"/>
              </w:rPr>
              <w:t>八</w:t>
            </w:r>
          </w:p>
        </w:tc>
        <w:tc>
          <w:tcPr>
            <w:tcW w:w="5460" w:type="dxa"/>
            <w:vAlign w:val="center"/>
          </w:tcPr>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九</w:t>
            </w:r>
          </w:p>
        </w:tc>
        <w:tc>
          <w:tcPr>
            <w:tcW w:w="5460" w:type="dxa"/>
            <w:vAlign w:val="center"/>
          </w:tcPr>
          <w:p>
            <w:pPr>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质疑函范本</w:t>
            </w:r>
          </w:p>
        </w:tc>
        <w:tc>
          <w:tcPr>
            <w:tcW w:w="2625" w:type="dxa"/>
            <w:vAlign w:val="center"/>
          </w:tcPr>
          <w:p>
            <w:pPr>
              <w:spacing w:line="360" w:lineRule="auto"/>
              <w:rPr>
                <w:rFonts w:hint="eastAsia" w:ascii="宋体" w:hAnsi="宋体" w:eastAsia="宋体" w:cs="宋体"/>
                <w:b/>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highlight w:val="none"/>
                <w:lang w:eastAsia="zh-CN"/>
              </w:rPr>
            </w:pPr>
          </w:p>
        </w:tc>
        <w:tc>
          <w:tcPr>
            <w:tcW w:w="5460" w:type="dxa"/>
            <w:vAlign w:val="center"/>
          </w:tcPr>
          <w:p>
            <w:pPr>
              <w:rPr>
                <w:rFonts w:hint="default" w:ascii="宋体" w:hAnsi="宋体" w:eastAsia="宋体" w:cs="宋体"/>
                <w:color w:val="auto"/>
                <w:szCs w:val="21"/>
                <w:highlight w:val="none"/>
                <w:lang w:val="en-US" w:eastAsia="zh-CN"/>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bl>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bookmarkEnd w:id="35"/>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49" w:name="_Toc471299103"/>
      <w:bookmarkStart w:id="50" w:name="_Toc5932"/>
      <w:r>
        <w:rPr>
          <w:rFonts w:hint="eastAsia" w:ascii="宋体" w:hAnsi="宋体" w:eastAsia="宋体" w:cs="宋体"/>
          <w:color w:val="auto"/>
          <w:sz w:val="21"/>
          <w:szCs w:val="21"/>
          <w:highlight w:val="none"/>
        </w:rPr>
        <w:t>附件</w:t>
      </w:r>
      <w:bookmarkEnd w:id="49"/>
      <w:bookmarkEnd w:id="50"/>
      <w:r>
        <w:rPr>
          <w:rFonts w:hint="eastAsia" w:ascii="宋体" w:hAnsi="宋体" w:cs="宋体"/>
          <w:color w:val="auto"/>
          <w:sz w:val="21"/>
          <w:szCs w:val="21"/>
          <w:highlight w:val="none"/>
          <w:lang w:eastAsia="zh-CN"/>
        </w:rPr>
        <w:t>一</w:t>
      </w:r>
    </w:p>
    <w:p>
      <w:pPr>
        <w:jc w:val="center"/>
        <w:rPr>
          <w:rFonts w:hint="eastAsia"/>
          <w:b/>
          <w:bCs/>
          <w:color w:val="auto"/>
          <w:sz w:val="28"/>
          <w:szCs w:val="28"/>
          <w:highlight w:val="none"/>
        </w:rPr>
      </w:pPr>
      <w:bookmarkStart w:id="51" w:name="_Toc10142_WPSOffice_Level1"/>
      <w:r>
        <w:rPr>
          <w:rFonts w:hint="eastAsia"/>
          <w:b/>
          <w:bCs/>
          <w:color w:val="auto"/>
          <w:sz w:val="28"/>
          <w:szCs w:val="28"/>
          <w:highlight w:val="none"/>
        </w:rPr>
        <w:t>供应商基本信息</w:t>
      </w:r>
      <w:bookmarkEnd w:id="51"/>
    </w:p>
    <w:p>
      <w:pPr>
        <w:pStyle w:val="18"/>
        <w:jc w:val="center"/>
        <w:rPr>
          <w:rFonts w:hint="default"/>
          <w:highlight w:val="none"/>
          <w:lang w:val="en-US"/>
        </w:rPr>
      </w:pPr>
      <w:r>
        <w:rPr>
          <w:rFonts w:hint="eastAsia" w:ascii="宋体" w:hAnsi="宋体" w:eastAsia="宋体" w:cs="宋体"/>
          <w:i w:val="0"/>
          <w:caps w:val="0"/>
          <w:color w:val="auto"/>
          <w:spacing w:val="0"/>
          <w:sz w:val="21"/>
          <w:szCs w:val="21"/>
          <w:highlight w:val="none"/>
          <w:shd w:val="clear" w:color="auto" w:fill="FFFFFF"/>
          <w:lang w:val="en-US" w:eastAsia="zh-CN"/>
        </w:rPr>
        <w:t>营业执照（正本或副本）</w:t>
      </w:r>
      <w:r>
        <w:rPr>
          <w:rFonts w:hint="eastAsia" w:ascii="宋体" w:hAnsi="宋体" w:cs="宋体"/>
          <w:i w:val="0"/>
          <w:caps w:val="0"/>
          <w:color w:val="auto"/>
          <w:spacing w:val="0"/>
          <w:sz w:val="21"/>
          <w:szCs w:val="21"/>
          <w:highlight w:val="none"/>
          <w:shd w:val="clear" w:color="auto" w:fill="FFFFFF"/>
          <w:lang w:val="en-US" w:eastAsia="zh-CN"/>
        </w:rPr>
        <w:t>等其他相关证明材料复印件加盖公章。</w:t>
      </w:r>
    </w:p>
    <w:p>
      <w:pPr>
        <w:jc w:val="center"/>
        <w:rPr>
          <w:rFonts w:hint="eastAsia" w:eastAsia="宋体"/>
          <w:b/>
          <w:bCs/>
          <w:color w:val="auto"/>
          <w:sz w:val="28"/>
          <w:szCs w:val="28"/>
          <w:highlight w:val="none"/>
          <w:lang w:eastAsia="zh-CN"/>
        </w:rPr>
      </w:pPr>
      <w:bookmarkStart w:id="52" w:name="_Toc5936_WPSOffice_Level1"/>
      <w:r>
        <w:rPr>
          <w:rFonts w:hint="eastAsia"/>
          <w:b/>
          <w:bCs/>
          <w:color w:val="auto"/>
          <w:sz w:val="28"/>
          <w:szCs w:val="28"/>
          <w:highlight w:val="none"/>
          <w:lang w:eastAsia="zh-CN"/>
        </w:rPr>
        <w:t>（格式自拟）</w:t>
      </w:r>
      <w:bookmarkEnd w:id="52"/>
    </w:p>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53" w:name="_Toc31656"/>
      <w:bookmarkStart w:id="54" w:name="_Toc471299104"/>
      <w:r>
        <w:rPr>
          <w:rFonts w:hint="eastAsia" w:ascii="宋体" w:hAnsi="宋体" w:eastAsia="宋体" w:cs="宋体"/>
          <w:color w:val="auto"/>
          <w:sz w:val="21"/>
          <w:szCs w:val="21"/>
          <w:highlight w:val="none"/>
        </w:rPr>
        <w:t>附件</w:t>
      </w:r>
      <w:bookmarkEnd w:id="53"/>
      <w:bookmarkEnd w:id="54"/>
      <w:r>
        <w:rPr>
          <w:rFonts w:hint="eastAsia" w:ascii="宋体" w:hAnsi="宋体" w:cs="宋体"/>
          <w:color w:val="auto"/>
          <w:sz w:val="21"/>
          <w:szCs w:val="21"/>
          <w:highlight w:val="none"/>
          <w:lang w:eastAsia="zh-CN"/>
        </w:rPr>
        <w:t>二</w:t>
      </w:r>
    </w:p>
    <w:p>
      <w:pPr>
        <w:jc w:val="center"/>
        <w:rPr>
          <w:rFonts w:hint="eastAsia"/>
          <w:b/>
          <w:bCs/>
          <w:color w:val="auto"/>
          <w:sz w:val="28"/>
          <w:szCs w:val="28"/>
          <w:highlight w:val="none"/>
        </w:rPr>
      </w:pPr>
      <w:bookmarkStart w:id="55" w:name="_Toc8862_WPSOffice_Level1"/>
      <w:bookmarkStart w:id="56" w:name="_Toc471299105"/>
      <w:r>
        <w:rPr>
          <w:rFonts w:hint="eastAsia"/>
          <w:b/>
          <w:bCs/>
          <w:color w:val="auto"/>
          <w:sz w:val="28"/>
          <w:szCs w:val="28"/>
          <w:highlight w:val="none"/>
          <w:lang w:eastAsia="zh-CN"/>
        </w:rPr>
        <w:t>响应</w:t>
      </w:r>
      <w:r>
        <w:rPr>
          <w:rFonts w:hint="eastAsia"/>
          <w:b/>
          <w:bCs/>
          <w:color w:val="auto"/>
          <w:sz w:val="28"/>
          <w:szCs w:val="28"/>
          <w:highlight w:val="none"/>
        </w:rPr>
        <w:t>授权书</w:t>
      </w:r>
      <w:bookmarkEnd w:id="55"/>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本授权书声明：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（法人代表姓名）授权</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（被授权人的姓名）为我方就</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项目编号</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职    务：</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联</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系</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电</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话</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固定电话：</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highlight w:val="none"/>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代理人（被授权人）签字：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    务：</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联</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系</w:t>
      </w:r>
      <w:r>
        <w:rPr>
          <w:rFonts w:hint="eastAsia" w:ascii="宋体" w:hAnsi="宋体"/>
          <w:color w:val="auto"/>
          <w:sz w:val="21"/>
          <w:szCs w:val="21"/>
          <w:highlight w:val="none"/>
          <w:lang w:val="en-US" w:eastAsia="zh-CN"/>
        </w:rPr>
        <w:t xml:space="preserve"> 电  话</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固定电话：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highlight w:val="non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highlight w:val="none"/>
        </w:rPr>
      </w:pPr>
      <w:r>
        <w:rPr>
          <w:rFonts w:hint="eastAsia" w:ascii="宋体" w:hAnsi="宋体"/>
          <w:color w:val="auto"/>
          <w:sz w:val="21"/>
          <w:szCs w:val="21"/>
          <w:highlight w:val="none"/>
        </w:rPr>
        <w:t xml:space="preserve">投标人名称（公章）：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highlight w:val="none"/>
        </w:rPr>
      </w:pPr>
      <w:r>
        <w:rPr>
          <w:rFonts w:hint="eastAsia" w:ascii="宋体" w:hAnsi="宋体"/>
          <w:color w:val="auto"/>
          <w:sz w:val="21"/>
          <w:szCs w:val="21"/>
          <w:highlight w:val="none"/>
        </w:rPr>
        <w:t>日      期：</w:t>
      </w:r>
      <w:r>
        <w:rPr>
          <w:rFonts w:hint="eastAsia" w:ascii="宋体" w:hAnsi="宋体"/>
          <w:b/>
          <w:color w:val="auto"/>
          <w:sz w:val="21"/>
          <w:szCs w:val="21"/>
          <w:highlight w:val="none"/>
        </w:rPr>
        <w:t xml:space="preserve"> </w:t>
      </w:r>
    </w:p>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57" w:name="_Toc26907"/>
      <w:r>
        <w:rPr>
          <w:rFonts w:hint="eastAsia" w:ascii="宋体" w:hAnsi="宋体" w:eastAsia="宋体" w:cs="宋体"/>
          <w:color w:val="auto"/>
          <w:sz w:val="21"/>
          <w:szCs w:val="21"/>
          <w:highlight w:val="none"/>
        </w:rPr>
        <w:t>附件</w:t>
      </w:r>
      <w:bookmarkEnd w:id="56"/>
      <w:bookmarkEnd w:id="57"/>
      <w:r>
        <w:rPr>
          <w:rFonts w:hint="eastAsia" w:ascii="宋体" w:hAnsi="宋体" w:cs="宋体"/>
          <w:color w:val="auto"/>
          <w:sz w:val="21"/>
          <w:szCs w:val="21"/>
          <w:highlight w:val="none"/>
          <w:lang w:eastAsia="zh-CN"/>
        </w:rPr>
        <w:t>三</w:t>
      </w:r>
    </w:p>
    <w:p>
      <w:pPr>
        <w:jc w:val="center"/>
        <w:rPr>
          <w:rFonts w:hint="eastAsia"/>
          <w:b/>
          <w:bCs/>
          <w:color w:val="auto"/>
          <w:sz w:val="28"/>
          <w:szCs w:val="28"/>
          <w:highlight w:val="none"/>
        </w:rPr>
      </w:pPr>
      <w:bookmarkStart w:id="58" w:name="_Toc516969098"/>
      <w:bookmarkStart w:id="59" w:name="_Toc3858_WPSOffice_Level1"/>
      <w:bookmarkStart w:id="60" w:name="_Toc148501698"/>
      <w:r>
        <w:rPr>
          <w:rFonts w:hint="eastAsia"/>
          <w:b/>
          <w:bCs/>
          <w:color w:val="auto"/>
          <w:sz w:val="28"/>
          <w:szCs w:val="28"/>
          <w:highlight w:val="none"/>
        </w:rPr>
        <w:t>响应函</w:t>
      </w:r>
      <w:bookmarkEnd w:id="58"/>
      <w:bookmarkEnd w:id="59"/>
      <w:bookmarkEnd w:id="60"/>
    </w:p>
    <w:p>
      <w:pPr>
        <w:pStyle w:val="1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b/>
          <w:color w:val="auto"/>
          <w:sz w:val="21"/>
          <w:szCs w:val="21"/>
          <w:highlight w:val="none"/>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highlight w:val="none"/>
        </w:rPr>
      </w:pPr>
      <w:r>
        <w:rPr>
          <w:rFonts w:hint="eastAsia" w:ascii="宋体" w:hAnsi="宋体"/>
          <w:color w:val="auto"/>
          <w:sz w:val="21"/>
          <w:szCs w:val="21"/>
          <w:highlight w:val="none"/>
        </w:rPr>
        <w:t>根据贵方</w:t>
      </w:r>
      <w:r>
        <w:rPr>
          <w:rFonts w:hint="eastAsia" w:ascii="宋体" w:hAnsi="宋体"/>
          <w:color w:val="auto"/>
          <w:sz w:val="21"/>
          <w:szCs w:val="21"/>
          <w:highlight w:val="none"/>
          <w:u w:val="single"/>
        </w:rPr>
        <w:t>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）”询价公告，我方正式授权下述</w:t>
      </w:r>
      <w:r>
        <w:rPr>
          <w:rFonts w:hint="eastAsia" w:ascii="宋体" w:hAnsi="宋体"/>
          <w:color w:val="auto"/>
          <w:sz w:val="21"/>
          <w:szCs w:val="21"/>
          <w:highlight w:val="none"/>
          <w:u w:val="single"/>
        </w:rPr>
        <w:t>签字人（姓名</w:t>
      </w:r>
      <w:r>
        <w:rPr>
          <w:rFonts w:hint="eastAsia" w:ascii="宋体" w:hAnsi="宋体"/>
          <w:color w:val="auto"/>
          <w:sz w:val="21"/>
          <w:szCs w:val="21"/>
          <w:highlight w:val="none"/>
        </w:rPr>
        <w:t>）代表供应商</w:t>
      </w:r>
      <w:r>
        <w:rPr>
          <w:rFonts w:hint="eastAsia" w:ascii="宋体" w:hAnsi="宋体"/>
          <w:color w:val="auto"/>
          <w:sz w:val="21"/>
          <w:szCs w:val="21"/>
          <w:highlight w:val="none"/>
          <w:u w:val="single"/>
        </w:rPr>
        <w:t>（供应商全称）</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1、如我公司成交，我公司承诺愿意按询价文件规定缴纳履约保证金。按本次询价文件规定及报价承诺</w:t>
      </w: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2、我方根据本次询价文件的规定，严格履行合同的责任和义务</w:t>
      </w:r>
      <w:r>
        <w:rPr>
          <w:rFonts w:ascii="宋体" w:hAnsi="宋体"/>
          <w:color w:val="auto"/>
          <w:sz w:val="21"/>
          <w:szCs w:val="21"/>
          <w:highlight w:val="none"/>
        </w:rPr>
        <w:t>,</w:t>
      </w:r>
      <w:r>
        <w:rPr>
          <w:rFonts w:hint="eastAsia" w:ascii="宋体" w:hAnsi="宋体"/>
          <w:color w:val="auto"/>
          <w:sz w:val="21"/>
          <w:szCs w:val="21"/>
          <w:highlight w:val="none"/>
        </w:rPr>
        <w:t>并保证于买方要求的日期内完成</w:t>
      </w:r>
      <w:r>
        <w:rPr>
          <w:rFonts w:hint="eastAsia" w:ascii="宋体" w:hAnsi="宋体"/>
          <w:color w:val="auto"/>
          <w:sz w:val="21"/>
          <w:szCs w:val="21"/>
          <w:highlight w:val="none"/>
          <w:lang w:val="en-US" w:eastAsia="zh-CN"/>
        </w:rPr>
        <w:t>供货</w:t>
      </w:r>
      <w:r>
        <w:rPr>
          <w:rFonts w:hint="eastAsia" w:ascii="宋体" w:hAnsi="宋体"/>
          <w:color w:val="auto"/>
          <w:sz w:val="21"/>
          <w:szCs w:val="21"/>
          <w:highlight w:val="none"/>
        </w:rPr>
        <w:t>、安装及服务，并通过买方验收。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highlight w:val="none"/>
          <w:lang w:val="en-US" w:eastAsia="zh-CN"/>
        </w:rPr>
      </w:pPr>
      <w:r>
        <w:rPr>
          <w:rFonts w:hint="eastAsia" w:ascii="宋体" w:hAnsi="宋体"/>
          <w:color w:val="auto"/>
          <w:sz w:val="21"/>
          <w:szCs w:val="21"/>
          <w:highlight w:val="none"/>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传    真：</w:t>
      </w:r>
      <w:r>
        <w:rPr>
          <w:rFonts w:hint="eastAsia" w:ascii="宋体" w:hAnsi="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供应商基本账户开户名：</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开 户 行：</w:t>
      </w:r>
      <w:r>
        <w:rPr>
          <w:rFonts w:hint="eastAsia" w:ascii="宋体" w:hAnsi="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w:t>
      </w:r>
      <w:r>
        <w:rPr>
          <w:rFonts w:hint="eastAsia" w:ascii="宋体" w:hAnsi="宋体"/>
          <w:color w:val="auto"/>
          <w:sz w:val="21"/>
          <w:szCs w:val="21"/>
          <w:highlight w:val="none"/>
        </w:rPr>
        <w:t>章：</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日    期：</w:t>
      </w:r>
      <w:r>
        <w:rPr>
          <w:rFonts w:hint="eastAsia" w:ascii="宋体" w:hAnsi="宋体"/>
          <w:color w:val="auto"/>
          <w:sz w:val="21"/>
          <w:szCs w:val="21"/>
          <w:highlight w:val="none"/>
          <w:u w:val="single"/>
          <w:lang w:val="en-US" w:eastAsia="zh-CN"/>
        </w:rPr>
        <w:t xml:space="preserve">                                    </w:t>
      </w:r>
    </w:p>
    <w:p>
      <w:pPr>
        <w:spacing w:line="360" w:lineRule="auto"/>
        <w:rPr>
          <w:rFonts w:ascii="宋体" w:hAnsi="宋体"/>
          <w:color w:val="auto"/>
          <w:sz w:val="24"/>
          <w:highlight w:val="none"/>
          <w:u w:val="single"/>
        </w:rPr>
      </w:pPr>
    </w:p>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61" w:name="_Toc30711"/>
      <w:bookmarkStart w:id="62" w:name="_Toc471299106"/>
      <w:bookmarkStart w:id="63" w:name="_Toc417045478"/>
      <w:r>
        <w:rPr>
          <w:rFonts w:hint="eastAsia" w:ascii="宋体" w:hAnsi="宋体" w:eastAsia="宋体" w:cs="宋体"/>
          <w:color w:val="auto"/>
          <w:sz w:val="21"/>
          <w:szCs w:val="21"/>
          <w:highlight w:val="none"/>
        </w:rPr>
        <w:t>附件</w:t>
      </w:r>
      <w:bookmarkEnd w:id="61"/>
      <w:bookmarkEnd w:id="62"/>
      <w:bookmarkEnd w:id="63"/>
      <w:r>
        <w:rPr>
          <w:rFonts w:hint="eastAsia" w:ascii="宋体" w:hAnsi="宋体" w:cs="宋体"/>
          <w:color w:val="auto"/>
          <w:sz w:val="21"/>
          <w:szCs w:val="21"/>
          <w:highlight w:val="none"/>
          <w:lang w:eastAsia="zh-CN"/>
        </w:rPr>
        <w:t>四</w:t>
      </w:r>
    </w:p>
    <w:p>
      <w:pPr>
        <w:jc w:val="center"/>
        <w:rPr>
          <w:rFonts w:hint="eastAsia"/>
          <w:b/>
          <w:bCs/>
          <w:color w:val="auto"/>
          <w:sz w:val="28"/>
          <w:szCs w:val="28"/>
          <w:highlight w:val="none"/>
          <w:lang w:val="zh-CN"/>
        </w:rPr>
      </w:pPr>
      <w:bookmarkStart w:id="64" w:name="_Toc1513_WPSOffice_Level1"/>
      <w:r>
        <w:rPr>
          <w:rFonts w:hint="eastAsia"/>
          <w:b/>
          <w:bCs/>
          <w:color w:val="auto"/>
          <w:sz w:val="28"/>
          <w:szCs w:val="28"/>
          <w:highlight w:val="none"/>
          <w:lang w:val="zh-CN"/>
        </w:rPr>
        <w:t>无重大违法记录声明函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本公司郑重声明，</w:t>
      </w:r>
      <w:r>
        <w:rPr>
          <w:rFonts w:hint="eastAsia" w:ascii="宋体" w:hAnsi="宋体"/>
          <w:color w:val="auto"/>
          <w:sz w:val="21"/>
          <w:szCs w:val="21"/>
          <w:highlight w:val="none"/>
          <w:lang w:val="en-US" w:eastAsia="zh-CN"/>
        </w:rPr>
        <w:t>参照</w:t>
      </w:r>
      <w:r>
        <w:rPr>
          <w:rFonts w:hint="eastAsia" w:ascii="宋体" w:hAnsi="宋体"/>
          <w:color w:val="auto"/>
          <w:sz w:val="21"/>
          <w:szCs w:val="21"/>
          <w:highlight w:val="none"/>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公章</w:t>
      </w:r>
      <w:r>
        <w:rPr>
          <w:rFonts w:hint="eastAsia" w:ascii="宋体" w:hAnsi="宋体"/>
          <w:color w:val="auto"/>
          <w:sz w:val="21"/>
          <w:szCs w:val="21"/>
          <w:highlight w:val="none"/>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highlight w:val="none"/>
          <w:lang w:val="zh-CN"/>
        </w:rPr>
      </w:pPr>
      <w:r>
        <w:rPr>
          <w:rFonts w:hint="eastAsia" w:ascii="宋体" w:hAnsi="宋体"/>
          <w:color w:val="auto"/>
          <w:sz w:val="21"/>
          <w:szCs w:val="21"/>
          <w:highlight w:val="none"/>
        </w:rPr>
        <w:t>日期：</w:t>
      </w:r>
    </w:p>
    <w:p>
      <w:pPr>
        <w:jc w:val="center"/>
        <w:rPr>
          <w:rFonts w:hint="eastAsia"/>
          <w:b/>
          <w:bCs/>
          <w:color w:val="auto"/>
          <w:sz w:val="28"/>
          <w:szCs w:val="28"/>
          <w:highlight w:val="none"/>
          <w:lang w:val="zh-CN"/>
        </w:rPr>
      </w:pPr>
      <w:bookmarkStart w:id="65" w:name="_Toc29566_WPSOffice_Level1"/>
      <w:r>
        <w:rPr>
          <w:rFonts w:hint="eastAsia"/>
          <w:b/>
          <w:bCs/>
          <w:color w:val="auto"/>
          <w:sz w:val="28"/>
          <w:szCs w:val="28"/>
          <w:highlight w:val="none"/>
          <w:lang w:val="zh-CN"/>
        </w:rPr>
        <w:t>无不良信用记录承诺函</w:t>
      </w:r>
      <w:bookmarkEnd w:id="6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highlight w:val="none"/>
        </w:rPr>
      </w:pPr>
      <w:r>
        <w:rPr>
          <w:rFonts w:ascii="宋体" w:hAnsi="宋体"/>
          <w:b/>
          <w:color w:val="auto"/>
          <w:sz w:val="21"/>
          <w:szCs w:val="21"/>
          <w:highlight w:val="none"/>
        </w:rPr>
        <w:t>我公司已就上述不良信用行为按照</w:t>
      </w:r>
      <w:r>
        <w:rPr>
          <w:rFonts w:hint="eastAsia" w:ascii="宋体" w:hAnsi="宋体"/>
          <w:b/>
          <w:color w:val="auto"/>
          <w:sz w:val="21"/>
          <w:szCs w:val="21"/>
          <w:highlight w:val="none"/>
        </w:rPr>
        <w:t>询价文件中供应商须知前附表</w:t>
      </w:r>
      <w:r>
        <w:rPr>
          <w:rFonts w:ascii="宋体" w:hAnsi="宋体"/>
          <w:b/>
          <w:color w:val="auto"/>
          <w:sz w:val="21"/>
          <w:szCs w:val="21"/>
          <w:highlight w:val="none"/>
        </w:rPr>
        <w:t>规定进行了查询</w:t>
      </w:r>
      <w:r>
        <w:rPr>
          <w:rFonts w:hint="eastAsia" w:ascii="宋体" w:hAnsi="宋体"/>
          <w:b/>
          <w:color w:val="auto"/>
          <w:sz w:val="21"/>
          <w:szCs w:val="21"/>
          <w:highlight w:val="none"/>
        </w:rPr>
        <w:t>。</w:t>
      </w:r>
      <w:r>
        <w:rPr>
          <w:rFonts w:ascii="宋体" w:hAnsi="宋体"/>
          <w:color w:val="auto"/>
          <w:sz w:val="21"/>
          <w:szCs w:val="21"/>
          <w:highlight w:val="none"/>
        </w:rPr>
        <w:t>我公司承诺</w:t>
      </w:r>
      <w:r>
        <w:rPr>
          <w:rFonts w:hint="eastAsia" w:ascii="宋体" w:hAnsi="宋体"/>
          <w:color w:val="auto"/>
          <w:sz w:val="21"/>
          <w:szCs w:val="21"/>
          <w:highlight w:val="none"/>
        </w:rPr>
        <w:t>：</w:t>
      </w:r>
      <w:r>
        <w:rPr>
          <w:rFonts w:ascii="宋体" w:hAnsi="宋体"/>
          <w:color w:val="auto"/>
          <w:sz w:val="21"/>
          <w:szCs w:val="21"/>
          <w:highlight w:val="none"/>
        </w:rPr>
        <w:t>合同签订前，若我公司具有不良信用记录情形，贵方可取消我公司</w:t>
      </w:r>
      <w:r>
        <w:rPr>
          <w:rFonts w:hint="eastAsia" w:ascii="宋体" w:hAnsi="宋体"/>
          <w:color w:val="auto"/>
          <w:sz w:val="21"/>
          <w:szCs w:val="21"/>
          <w:highlight w:val="none"/>
        </w:rPr>
        <w:t>成交</w:t>
      </w:r>
      <w:r>
        <w:rPr>
          <w:rFonts w:ascii="宋体" w:hAnsi="宋体"/>
          <w:color w:val="auto"/>
          <w:sz w:val="21"/>
          <w:szCs w:val="21"/>
          <w:highlight w:val="none"/>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公章</w:t>
      </w:r>
      <w:r>
        <w:rPr>
          <w:rFonts w:hint="eastAsia" w:ascii="宋体" w:hAnsi="宋体"/>
          <w:color w:val="auto"/>
          <w:sz w:val="21"/>
          <w:szCs w:val="21"/>
          <w:highlight w:val="none"/>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日期：</w:t>
      </w:r>
      <w:bookmarkStart w:id="66" w:name="_Toc363199274"/>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highlight w:val="none"/>
          <w:lang w:eastAsia="zh-CN"/>
        </w:rPr>
      </w:pPr>
      <w:bookmarkStart w:id="67" w:name="_Toc471299107"/>
      <w:r>
        <w:rPr>
          <w:rFonts w:hint="eastAsia"/>
          <w:color w:val="auto"/>
          <w:sz w:val="24"/>
          <w:szCs w:val="24"/>
          <w:highlight w:val="none"/>
        </w:rPr>
        <w:br w:type="page"/>
      </w:r>
      <w:bookmarkStart w:id="68" w:name="_Toc3574"/>
      <w:r>
        <w:rPr>
          <w:rFonts w:hint="eastAsia" w:ascii="宋体" w:hAnsi="宋体" w:eastAsia="宋体" w:cs="宋体"/>
          <w:color w:val="auto"/>
          <w:sz w:val="21"/>
          <w:szCs w:val="21"/>
          <w:highlight w:val="none"/>
        </w:rPr>
        <w:t>附件</w:t>
      </w:r>
      <w:bookmarkEnd w:id="66"/>
      <w:bookmarkEnd w:id="67"/>
      <w:bookmarkEnd w:id="68"/>
      <w:r>
        <w:rPr>
          <w:rFonts w:hint="eastAsia" w:ascii="宋体" w:hAnsi="宋体" w:cs="宋体"/>
          <w:color w:val="auto"/>
          <w:sz w:val="21"/>
          <w:szCs w:val="21"/>
          <w:highlight w:val="none"/>
          <w:lang w:eastAsia="zh-CN"/>
        </w:rPr>
        <w:t>五</w:t>
      </w:r>
    </w:p>
    <w:p>
      <w:pPr>
        <w:jc w:val="center"/>
        <w:rPr>
          <w:rFonts w:hint="eastAsia"/>
          <w:b/>
          <w:bCs/>
          <w:color w:val="auto"/>
          <w:sz w:val="28"/>
          <w:szCs w:val="28"/>
          <w:highlight w:val="none"/>
          <w:lang w:val="zh-CN"/>
        </w:rPr>
      </w:pPr>
      <w:bookmarkStart w:id="69" w:name="_Toc24671_WPSOffice_Level1"/>
      <w:r>
        <w:rPr>
          <w:rFonts w:hint="eastAsia"/>
          <w:b/>
          <w:bCs/>
          <w:color w:val="auto"/>
          <w:sz w:val="28"/>
          <w:szCs w:val="28"/>
          <w:highlight w:val="none"/>
          <w:lang w:val="zh-CN"/>
        </w:rPr>
        <w:t>询价响应表</w:t>
      </w:r>
      <w:bookmarkEnd w:id="69"/>
    </w:p>
    <w:tbl>
      <w:tblPr>
        <w:tblStyle w:val="19"/>
        <w:tblW w:w="9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09"/>
        <w:gridCol w:w="1737"/>
        <w:gridCol w:w="36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按询价文件规定填写</w:t>
            </w:r>
          </w:p>
        </w:tc>
        <w:tc>
          <w:tcPr>
            <w:tcW w:w="48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4"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序号</w:t>
            </w:r>
          </w:p>
        </w:tc>
        <w:tc>
          <w:tcPr>
            <w:tcW w:w="18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highlight w:val="none"/>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highlight w:val="none"/>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规格</w:t>
            </w:r>
          </w:p>
        </w:tc>
        <w:tc>
          <w:tcPr>
            <w:tcW w:w="36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highlight w:val="none"/>
                <w:lang w:val="en-US" w:eastAsia="zh-CN"/>
              </w:rPr>
            </w:pPr>
            <w:r>
              <w:rPr>
                <w:rFonts w:hint="eastAsia" w:ascii="宋体" w:hAnsi="宋体" w:cs="宋体"/>
                <w:b/>
                <w:bCs/>
                <w:color w:val="000000" w:themeColor="text1"/>
                <w:sz w:val="21"/>
                <w:szCs w:val="21"/>
                <w:highlight w:val="none"/>
                <w:lang w:val="en-US" w:eastAsia="zh-CN"/>
                <w14:textFill>
                  <w14:solidFill>
                    <w14:schemeClr w14:val="tx1"/>
                  </w14:solidFill>
                </w14:textFill>
              </w:rPr>
              <w:t>服务需求</w:t>
            </w:r>
          </w:p>
        </w:tc>
        <w:tc>
          <w:tcPr>
            <w:tcW w:w="12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1</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2</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3</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4</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6510" w:firstLineChars="3100"/>
        <w:textAlignment w:val="auto"/>
        <w:outlineLvl w:val="9"/>
        <w:rPr>
          <w:rFonts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公章</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                                                 </w:t>
      </w:r>
      <w:r>
        <w:rPr>
          <w:rFonts w:hint="eastAsia" w:ascii="宋体" w:hAnsi="宋体"/>
          <w:bCs/>
          <w:color w:val="auto"/>
          <w:sz w:val="21"/>
          <w:szCs w:val="21"/>
          <w:highlight w:val="none"/>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lang w:val="en-US" w:eastAsia="zh-CN"/>
        </w:rPr>
        <w:t>备</w:t>
      </w:r>
      <w:r>
        <w:rPr>
          <w:rFonts w:hint="eastAsia" w:ascii="宋体" w:hAnsi="宋体"/>
          <w:b/>
          <w:bCs/>
          <w:color w:val="auto"/>
          <w:sz w:val="21"/>
          <w:szCs w:val="21"/>
          <w:highlight w:val="none"/>
        </w:rPr>
        <w:t>注：1、供应商必须逐项对应描述</w:t>
      </w:r>
      <w:r>
        <w:rPr>
          <w:rFonts w:hint="eastAsia" w:ascii="宋体" w:hAnsi="宋体"/>
          <w:b/>
          <w:bCs/>
          <w:color w:val="auto"/>
          <w:sz w:val="21"/>
          <w:szCs w:val="21"/>
          <w:highlight w:val="none"/>
          <w:lang w:val="en-US" w:eastAsia="zh-CN"/>
        </w:rPr>
        <w:t>货物</w:t>
      </w:r>
      <w:r>
        <w:rPr>
          <w:rFonts w:hint="eastAsia" w:ascii="宋体" w:hAnsi="宋体"/>
          <w:b/>
          <w:bCs/>
          <w:color w:val="auto"/>
          <w:sz w:val="21"/>
          <w:szCs w:val="21"/>
          <w:highlight w:val="none"/>
        </w:rPr>
        <w:t>主要参数、材质、配置及服务要求，如不进行描述，仅在响应栏填“响应”或未填写或复制（包括全部复制或主要参数及配置的复制）询价文件技术参数的，，均可能导致响应无效；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rPr>
        <w:t>2、供应商所供产品如与询价文件要求的规格及配置不一致，则须在上表偏离说明中详细注明。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3、响应部分可后附详细说明及技术资料。</w:t>
      </w:r>
    </w:p>
    <w:p>
      <w:pPr>
        <w:pStyle w:val="2"/>
        <w:rPr>
          <w:rFonts w:hint="eastAsia" w:eastAsia="宋体"/>
          <w:lang w:val="en-US" w:eastAsia="zh-CN"/>
        </w:rPr>
      </w:pPr>
      <w:r>
        <w:rPr>
          <w:rFonts w:hint="eastAsia" w:ascii="宋体" w:hAnsi="宋体"/>
          <w:b/>
          <w:bCs/>
          <w:color w:val="auto"/>
          <w:sz w:val="21"/>
          <w:szCs w:val="21"/>
          <w:highlight w:val="none"/>
          <w:lang w:val="en-US" w:eastAsia="zh-CN"/>
        </w:rPr>
        <w:t>4、询价响应表可自行拟定。</w:t>
      </w:r>
    </w:p>
    <w:p>
      <w:pPr>
        <w:rPr>
          <w:rFonts w:hint="eastAsia"/>
          <w:highlight w:val="none"/>
        </w:rPr>
      </w:pPr>
      <w:bookmarkStart w:id="70" w:name="_Toc27567"/>
      <w:bookmarkStart w:id="71" w:name="_Toc471299110"/>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jc w:val="left"/>
        <w:rPr>
          <w:rFonts w:hint="eastAsia"/>
          <w:highlight w:val="none"/>
          <w:lang w:eastAsia="zh-CN"/>
        </w:rPr>
      </w:pPr>
      <w:r>
        <w:rPr>
          <w:rFonts w:hint="eastAsia" w:ascii="宋体" w:hAnsi="宋体" w:eastAsia="宋体" w:cs="宋体"/>
          <w:b/>
          <w:bCs/>
          <w:color w:val="auto"/>
          <w:kern w:val="2"/>
          <w:sz w:val="21"/>
          <w:szCs w:val="21"/>
          <w:highlight w:val="none"/>
          <w:lang w:val="en-US" w:eastAsia="zh-CN" w:bidi="ar-SA"/>
        </w:rPr>
        <w:t>附件</w:t>
      </w:r>
      <w:bookmarkEnd w:id="70"/>
      <w:bookmarkEnd w:id="71"/>
      <w:r>
        <w:rPr>
          <w:rFonts w:hint="eastAsia" w:ascii="宋体" w:hAnsi="宋体" w:eastAsia="宋体" w:cs="宋体"/>
          <w:b/>
          <w:bCs/>
          <w:color w:val="auto"/>
          <w:kern w:val="2"/>
          <w:sz w:val="21"/>
          <w:szCs w:val="21"/>
          <w:highlight w:val="none"/>
          <w:lang w:val="en-US" w:eastAsia="zh-CN" w:bidi="ar-SA"/>
        </w:rPr>
        <w:t>六</w:t>
      </w:r>
      <w:bookmarkStart w:id="72" w:name="_Toc32017"/>
      <w:r>
        <w:rPr>
          <w:rFonts w:hint="eastAsia" w:ascii="宋体" w:hAnsi="宋体" w:cs="宋体"/>
          <w:b/>
          <w:bCs/>
          <w:color w:val="auto"/>
          <w:kern w:val="2"/>
          <w:sz w:val="21"/>
          <w:szCs w:val="21"/>
          <w:highlight w:val="none"/>
          <w:lang w:val="en-US" w:eastAsia="zh-CN" w:bidi="ar-SA"/>
        </w:rPr>
        <w:t xml:space="preserve">                                </w:t>
      </w:r>
      <w:r>
        <w:rPr>
          <w:rFonts w:hint="eastAsia"/>
          <w:b/>
          <w:bCs/>
          <w:color w:val="auto"/>
          <w:sz w:val="28"/>
          <w:szCs w:val="28"/>
          <w:highlight w:val="none"/>
          <w:lang w:val="zh-CN" w:eastAsia="zh-CN"/>
        </w:rPr>
        <w:t>（</w:t>
      </w:r>
      <w:r>
        <w:rPr>
          <w:rFonts w:hint="eastAsia"/>
          <w:b/>
          <w:bCs/>
          <w:color w:val="auto"/>
          <w:sz w:val="28"/>
          <w:szCs w:val="28"/>
          <w:highlight w:val="none"/>
          <w:lang w:val="en-US" w:eastAsia="zh-CN"/>
        </w:rPr>
        <w:t>一</w:t>
      </w:r>
      <w:r>
        <w:rPr>
          <w:rFonts w:hint="eastAsia"/>
          <w:b/>
          <w:bCs/>
          <w:color w:val="auto"/>
          <w:sz w:val="28"/>
          <w:szCs w:val="28"/>
          <w:highlight w:val="none"/>
          <w:lang w:val="zh-CN" w:eastAsia="zh-CN"/>
        </w:rPr>
        <w:t>）响应</w:t>
      </w:r>
      <w:r>
        <w:rPr>
          <w:rFonts w:hint="eastAsia"/>
          <w:b/>
          <w:bCs/>
          <w:color w:val="auto"/>
          <w:sz w:val="28"/>
          <w:szCs w:val="28"/>
          <w:highlight w:val="none"/>
          <w:lang w:val="zh-CN"/>
        </w:rPr>
        <w:t>报价书</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项目</w:t>
            </w:r>
            <w:r>
              <w:rPr>
                <w:rFonts w:hint="eastAsia" w:ascii="宋体" w:hAnsi="宋体" w:cs="宋体"/>
                <w:color w:val="auto"/>
                <w:szCs w:val="21"/>
                <w:highlight w:val="none"/>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eastAsia="宋体"/>
                <w:highlight w:val="none"/>
                <w:lang w:eastAsia="zh-CN"/>
              </w:rPr>
            </w:pPr>
            <w:r>
              <w:rPr>
                <w:rFonts w:hint="eastAsia"/>
                <w:highlight w:val="none"/>
              </w:rPr>
              <w:t>小写：                          元</w:t>
            </w:r>
            <w:r>
              <w:rPr>
                <w:rFonts w:hint="eastAsia"/>
                <w:highlight w:val="none"/>
                <w:lang w:val="en-US" w:eastAsia="zh-CN"/>
              </w:rPr>
              <w:t>/年</w:t>
            </w:r>
            <w:r>
              <w:rPr>
                <w:rFonts w:hint="eastAsia"/>
                <w:highlight w:val="none"/>
              </w:rPr>
              <w:t xml:space="preserve"> </w:t>
            </w:r>
          </w:p>
          <w:p>
            <w:pPr>
              <w:spacing w:line="440" w:lineRule="exact"/>
              <w:ind w:right="-670"/>
              <w:rPr>
                <w:rFonts w:hint="default" w:eastAsia="宋体"/>
                <w:highlight w:val="none"/>
                <w:lang w:val="en-US" w:eastAsia="zh-CN"/>
              </w:rPr>
            </w:pPr>
            <w:r>
              <w:rPr>
                <w:rFonts w:hint="eastAsia"/>
                <w:highlight w:val="none"/>
              </w:rPr>
              <w:t>大写：                          元</w:t>
            </w:r>
            <w:r>
              <w:rPr>
                <w:rFonts w:hint="eastAsia"/>
                <w:highlight w:val="none"/>
                <w:lang w:val="en-US" w:eastAsia="zh-CN"/>
              </w:rPr>
              <w:t>/年</w:t>
            </w:r>
          </w:p>
          <w:p>
            <w:pPr>
              <w:pStyle w:val="18"/>
              <w:ind w:left="0" w:leftChars="0" w:firstLine="0" w:firstLineChars="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服务期限</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highlight w:val="none"/>
              </w:rPr>
            </w:pPr>
          </w:p>
          <w:p>
            <w:pPr>
              <w:widowControl/>
              <w:spacing w:line="440" w:lineRule="exact"/>
              <w:jc w:val="left"/>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highlight w:val="none"/>
              </w:rPr>
            </w:pPr>
          </w:p>
          <w:p>
            <w:pPr>
              <w:widowControl/>
              <w:spacing w:line="440" w:lineRule="exact"/>
              <w:jc w:val="left"/>
              <w:rPr>
                <w:rFonts w:hint="eastAsia" w:ascii="宋体" w:hAnsi="宋体" w:cs="宋体"/>
                <w:b/>
                <w:color w:val="auto"/>
                <w:szCs w:val="21"/>
                <w:highlight w:val="none"/>
              </w:rPr>
            </w:pPr>
          </w:p>
          <w:p>
            <w:pPr>
              <w:widowControl/>
              <w:spacing w:line="440" w:lineRule="exact"/>
              <w:jc w:val="left"/>
              <w:rPr>
                <w:rFonts w:hint="eastAsia" w:ascii="宋体" w:hAnsi="宋体" w:cs="宋体"/>
                <w:b/>
                <w:color w:val="auto"/>
                <w:szCs w:val="21"/>
                <w:highlight w:val="none"/>
              </w:rPr>
            </w:pPr>
          </w:p>
        </w:tc>
      </w:tr>
    </w:tbl>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备注：</w:t>
      </w:r>
      <w:r>
        <w:rPr>
          <w:rFonts w:hint="eastAsia" w:ascii="宋体" w:hAnsi="宋体" w:cs="宋体"/>
          <w:color w:val="auto"/>
          <w:szCs w:val="21"/>
          <w:highlight w:val="none"/>
        </w:rPr>
        <w:t>1、</w:t>
      </w:r>
      <w:r>
        <w:rPr>
          <w:rFonts w:hint="eastAsia" w:ascii="宋体" w:hAnsi="宋体" w:cs="宋体"/>
          <w:color w:val="auto"/>
          <w:szCs w:val="21"/>
          <w:highlight w:val="none"/>
          <w:lang w:val="zh-CN"/>
        </w:rPr>
        <w:t>响应报价为响应人在响应文件中提出的各项支付金额的总和。</w:t>
      </w:r>
      <w:r>
        <w:rPr>
          <w:rFonts w:hint="eastAsia" w:ascii="宋体" w:hAnsi="宋体" w:cs="宋体"/>
          <w:b w:val="0"/>
          <w:bCs w:val="0"/>
          <w:color w:val="auto"/>
          <w:szCs w:val="21"/>
          <w:highlight w:val="none"/>
          <w:lang w:val="zh-CN"/>
        </w:rPr>
        <w:t>包括本次全部内容及除产品运输和安装费外其他项目所发生的费用</w:t>
      </w:r>
      <w:r>
        <w:rPr>
          <w:rFonts w:hint="eastAsia" w:ascii="宋体" w:hAnsi="宋体" w:cs="宋体"/>
          <w:b w:val="0"/>
          <w:bCs w:val="0"/>
          <w:color w:val="auto"/>
          <w:szCs w:val="21"/>
          <w:highlight w:val="none"/>
        </w:rPr>
        <w:t>等</w:t>
      </w:r>
      <w:r>
        <w:rPr>
          <w:rFonts w:hint="eastAsia" w:ascii="宋体" w:hAnsi="宋体" w:cs="宋体"/>
          <w:color w:val="auto"/>
          <w:szCs w:val="21"/>
          <w:highlight w:val="none"/>
        </w:rPr>
        <w:t>。成交人应向</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(签字或盖法人印章)       </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pStyle w:val="18"/>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（二）分项目报价表</w:t>
      </w:r>
    </w:p>
    <w:tbl>
      <w:tblPr>
        <w:tblStyle w:val="1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采购内容</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采购需求</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单价（元）</w:t>
            </w:r>
            <w:r>
              <w:rPr>
                <w:rFonts w:hint="eastAsia" w:ascii="宋体" w:hAnsi="宋体" w:cs="宋体"/>
                <w:color w:val="000000" w:themeColor="text1"/>
                <w:sz w:val="21"/>
                <w:szCs w:val="21"/>
                <w:highlight w:val="none"/>
                <w:lang w:val="en-US"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919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合计报价：        元</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919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售后服务承诺：</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供应商签章：日期：</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备注：请供应商按以上格式认真填写，不得随意更改</w:t>
      </w:r>
      <w:r>
        <w:rPr>
          <w:rFonts w:hint="eastAsia" w:ascii="宋体" w:hAnsi="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，如填写错误以</w:t>
      </w:r>
      <w:r>
        <w:rPr>
          <w:rFonts w:hint="eastAsia" w:ascii="宋体" w:hAnsi="宋体" w:cs="宋体"/>
          <w:color w:val="000000" w:themeColor="text1"/>
          <w:sz w:val="21"/>
          <w:szCs w:val="21"/>
          <w:highlight w:val="none"/>
          <w:lang w:eastAsia="zh-CN"/>
          <w14:textFill>
            <w14:solidFill>
              <w14:schemeClr w14:val="tx1"/>
            </w14:solidFill>
          </w14:textFill>
        </w:rPr>
        <w:t>询价</w:t>
      </w:r>
      <w:r>
        <w:rPr>
          <w:rFonts w:hint="eastAsia" w:ascii="宋体" w:hAnsi="宋体" w:eastAsia="宋体" w:cs="宋体"/>
          <w:color w:val="000000" w:themeColor="text1"/>
          <w:sz w:val="21"/>
          <w:szCs w:val="21"/>
          <w:highlight w:val="none"/>
          <w14:textFill>
            <w14:solidFill>
              <w14:schemeClr w14:val="tx1"/>
            </w14:solidFill>
          </w14:textFill>
        </w:rPr>
        <w:t>文件要求为准。</w:t>
      </w:r>
      <w:r>
        <w:rPr>
          <w:rFonts w:hint="eastAsia" w:ascii="宋体" w:hAnsi="宋体" w:cs="宋体"/>
          <w:color w:val="auto"/>
          <w:sz w:val="24"/>
          <w:szCs w:val="24"/>
          <w:highlight w:val="none"/>
          <w:lang w:eastAsia="zh-CN"/>
        </w:rPr>
        <w:t>供应商参考工程量清单项目特征描述按照采购需求项目</w:t>
      </w:r>
      <w:r>
        <w:rPr>
          <w:rFonts w:hint="eastAsia" w:ascii="宋体" w:hAnsi="宋体" w:cs="宋体"/>
          <w:color w:val="auto"/>
          <w:sz w:val="24"/>
          <w:szCs w:val="24"/>
          <w:highlight w:val="none"/>
          <w:lang w:val="en-US" w:eastAsia="zh-CN"/>
        </w:rPr>
        <w:t>分项目报价表并</w:t>
      </w:r>
      <w:r>
        <w:rPr>
          <w:rFonts w:hint="eastAsia" w:ascii="宋体" w:hAnsi="宋体" w:cs="宋体"/>
          <w:color w:val="auto"/>
          <w:sz w:val="24"/>
          <w:szCs w:val="24"/>
          <w:highlight w:val="none"/>
          <w:lang w:eastAsia="zh-CN"/>
        </w:rPr>
        <w:t>汇总。</w:t>
      </w:r>
    </w:p>
    <w:p>
      <w:pPr>
        <w:pStyle w:val="18"/>
        <w:rPr>
          <w:rFonts w:hint="eastAsia"/>
          <w:highlight w:val="none"/>
          <w:lang w:eastAsia="zh-CN"/>
        </w:rPr>
      </w:pP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highlight w:val="none"/>
          <w:lang w:eastAsia="zh-CN"/>
        </w:rPr>
      </w:pPr>
      <w:r>
        <w:rPr>
          <w:rFonts w:hint="eastAsia" w:ascii="宋体" w:hAnsi="宋体" w:eastAsia="宋体" w:cs="宋体"/>
          <w:color w:val="auto"/>
          <w:sz w:val="21"/>
          <w:szCs w:val="21"/>
          <w:highlight w:val="none"/>
        </w:rPr>
        <w:t>附件</w:t>
      </w:r>
      <w:bookmarkEnd w:id="72"/>
      <w:r>
        <w:rPr>
          <w:rFonts w:hint="eastAsia" w:ascii="宋体" w:hAnsi="宋体" w:cs="宋体"/>
          <w:color w:val="auto"/>
          <w:sz w:val="21"/>
          <w:szCs w:val="21"/>
          <w:highlight w:val="none"/>
          <w:lang w:eastAsia="zh-CN"/>
        </w:rPr>
        <w:t>七</w:t>
      </w:r>
    </w:p>
    <w:p>
      <w:pPr>
        <w:jc w:val="center"/>
        <w:rPr>
          <w:rFonts w:hint="eastAsia"/>
          <w:b/>
          <w:bCs/>
          <w:color w:val="auto"/>
          <w:sz w:val="28"/>
          <w:szCs w:val="28"/>
          <w:highlight w:val="none"/>
          <w:lang w:val="zh-CN"/>
        </w:rPr>
      </w:pPr>
      <w:bookmarkStart w:id="73" w:name="_Toc12025_WPSOffice_Level1"/>
      <w:r>
        <w:rPr>
          <w:rFonts w:hint="eastAsia"/>
          <w:b/>
          <w:bCs/>
          <w:color w:val="auto"/>
          <w:sz w:val="28"/>
          <w:szCs w:val="28"/>
          <w:highlight w:val="none"/>
          <w:lang w:val="zh-CN"/>
        </w:rPr>
        <w:t>服务承诺</w:t>
      </w:r>
      <w:bookmarkEnd w:id="7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highlight w:val="none"/>
        </w:rPr>
      </w:pPr>
      <w:r>
        <w:rPr>
          <w:rFonts w:hint="eastAsia" w:ascii="宋体" w:hAnsi="宋体"/>
          <w:b/>
          <w:color w:val="auto"/>
          <w:sz w:val="21"/>
          <w:szCs w:val="21"/>
          <w:highlight w:val="none"/>
        </w:rPr>
        <w:t>（格式自定）</w:t>
      </w: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highlight w:val="none"/>
          <w:lang w:eastAsia="zh-CN"/>
        </w:rPr>
      </w:pPr>
      <w:bookmarkStart w:id="74" w:name="_Toc27705"/>
      <w:r>
        <w:rPr>
          <w:rFonts w:hint="eastAsia" w:ascii="宋体" w:hAnsi="宋体" w:eastAsia="宋体" w:cs="宋体"/>
          <w:color w:val="auto"/>
          <w:sz w:val="21"/>
          <w:szCs w:val="21"/>
          <w:highlight w:val="none"/>
        </w:rPr>
        <w:t>附件</w:t>
      </w:r>
      <w:bookmarkEnd w:id="74"/>
      <w:r>
        <w:rPr>
          <w:rFonts w:hint="eastAsia" w:ascii="宋体" w:hAnsi="宋体" w:cs="宋体"/>
          <w:color w:val="auto"/>
          <w:sz w:val="21"/>
          <w:szCs w:val="21"/>
          <w:highlight w:val="none"/>
          <w:lang w:eastAsia="zh-CN"/>
        </w:rPr>
        <w:t>八</w:t>
      </w:r>
    </w:p>
    <w:p>
      <w:pPr>
        <w:jc w:val="center"/>
        <w:rPr>
          <w:rFonts w:hint="eastAsia"/>
          <w:b/>
          <w:bCs/>
          <w:color w:val="auto"/>
          <w:sz w:val="28"/>
          <w:szCs w:val="28"/>
          <w:highlight w:val="none"/>
          <w:lang w:val="zh-CN"/>
        </w:rPr>
      </w:pPr>
      <w:bookmarkStart w:id="75" w:name="_Toc1950_WPSOffice_Level1"/>
      <w:r>
        <w:rPr>
          <w:rFonts w:hint="eastAsia"/>
          <w:b/>
          <w:bCs/>
          <w:color w:val="auto"/>
          <w:sz w:val="28"/>
          <w:szCs w:val="28"/>
          <w:highlight w:val="none"/>
          <w:lang w:val="zh-CN"/>
        </w:rPr>
        <w:t>询价文件要求和供应商认为需要提供的其它说明和资料</w:t>
      </w:r>
      <w:bookmarkEnd w:id="75"/>
    </w:p>
    <w:p>
      <w:pPr>
        <w:tabs>
          <w:tab w:val="left" w:pos="4620"/>
        </w:tabs>
        <w:spacing w:line="560" w:lineRule="exact"/>
        <w:jc w:val="left"/>
        <w:rPr>
          <w:rStyle w:val="42"/>
          <w:rFonts w:hint="eastAsia"/>
          <w:color w:val="auto"/>
          <w:sz w:val="21"/>
          <w:szCs w:val="21"/>
          <w:highlight w:val="none"/>
          <w:lang w:val="en-US" w:eastAsia="zh-CN"/>
        </w:rPr>
      </w:pPr>
      <w:bookmarkStart w:id="76" w:name="_Toc3085"/>
      <w:bookmarkStart w:id="77" w:name="_Toc19844_WPSOffice_Level1"/>
    </w:p>
    <w:p>
      <w:pPr>
        <w:tabs>
          <w:tab w:val="left" w:pos="4620"/>
        </w:tabs>
        <w:spacing w:line="560" w:lineRule="exact"/>
        <w:jc w:val="left"/>
        <w:rPr>
          <w:rStyle w:val="42"/>
          <w:rFonts w:hint="eastAsia"/>
          <w:color w:val="auto"/>
          <w:sz w:val="21"/>
          <w:szCs w:val="21"/>
          <w:highlight w:val="none"/>
          <w:lang w:val="en-US" w:eastAsia="zh-CN"/>
        </w:rPr>
      </w:pPr>
    </w:p>
    <w:bookmarkEnd w:id="76"/>
    <w:bookmarkEnd w:id="77"/>
    <w:p>
      <w:pPr>
        <w:pStyle w:val="18"/>
        <w:rPr>
          <w:rFonts w:hint="eastAsia" w:ascii="宋体" w:hAnsi="宋体" w:cs="宋体"/>
          <w:b/>
          <w:bCs/>
          <w:color w:val="auto"/>
          <w:sz w:val="24"/>
          <w:szCs w:val="24"/>
          <w:highlight w:val="none"/>
        </w:rPr>
      </w:pPr>
      <w:bookmarkStart w:id="78" w:name="_Toc16902_WPSOffice_Level1"/>
    </w:p>
    <w:p>
      <w:pPr>
        <w:pStyle w:val="18"/>
        <w:rPr>
          <w:rFonts w:hint="eastAsia" w:ascii="宋体" w:hAnsi="宋体" w:cs="宋体"/>
          <w:b/>
          <w:bCs/>
          <w:color w:val="auto"/>
          <w:sz w:val="24"/>
          <w:szCs w:val="24"/>
          <w:highlight w:val="none"/>
        </w:rPr>
      </w:pPr>
    </w:p>
    <w:p>
      <w:pPr>
        <w:spacing w:line="440" w:lineRule="exact"/>
        <w:rPr>
          <w:rFonts w:hint="eastAsia" w:ascii="宋体" w:hAnsi="宋体" w:cs="宋体"/>
          <w:b/>
          <w:bCs/>
          <w:color w:val="auto"/>
          <w:sz w:val="24"/>
          <w:szCs w:val="24"/>
          <w:highlight w:val="none"/>
        </w:rPr>
      </w:pPr>
    </w:p>
    <w:p>
      <w:pPr>
        <w:spacing w:line="440" w:lineRule="exact"/>
        <w:rPr>
          <w:rFonts w:hint="eastAsia" w:ascii="宋体" w:hAnsi="宋体" w:cs="宋体"/>
          <w:b/>
          <w:bCs/>
          <w:color w:val="auto"/>
          <w:sz w:val="24"/>
          <w:szCs w:val="24"/>
          <w:highlight w:val="none"/>
        </w:rPr>
      </w:pPr>
    </w:p>
    <w:bookmarkEnd w:id="78"/>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highlight w:val="none"/>
          <w:lang w:val="en-US" w:eastAsia="zh-CN"/>
        </w:rPr>
      </w:pPr>
      <w:bookmarkStart w:id="79" w:name="_Toc11536"/>
      <w:r>
        <w:rPr>
          <w:rFonts w:hint="eastAsia" w:ascii="宋体" w:hAnsi="宋体"/>
          <w:b/>
          <w:color w:val="auto"/>
          <w:sz w:val="24"/>
          <w:szCs w:val="28"/>
          <w:highlight w:val="none"/>
          <w:lang w:val="en-US" w:eastAsia="zh-CN"/>
        </w:rPr>
        <w:t>附件</w:t>
      </w:r>
      <w:bookmarkEnd w:id="79"/>
      <w:r>
        <w:rPr>
          <w:rFonts w:hint="eastAsia" w:ascii="宋体" w:hAnsi="宋体"/>
          <w:b/>
          <w:color w:val="auto"/>
          <w:sz w:val="24"/>
          <w:szCs w:val="28"/>
          <w:highlight w:val="none"/>
          <w:lang w:val="en-US" w:eastAsia="zh-CN"/>
        </w:rPr>
        <w:t>九</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质疑函范本</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质疑供应商基本信息</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质疑供应商：</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质疑项目基本情况</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质疑项目的名称：</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质疑项目的编号：</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包号：</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采购人名称：</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采购文件获取日期：</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、质疑事项具体内容</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质疑事项1：</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事实依据：</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法律依据：</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质疑事项2</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lang w:val="en-US" w:eastAsia="zh-CN"/>
        </w:rPr>
      </w:pP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、与质疑事项相关的质疑请求</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请求：</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签字(签章)：                   公章：</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质疑函制作说明：</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供应商提出质疑时，应提交质疑函和必要的证明材料。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质疑供应商若对项目的某一分包进行质疑，质疑函中应列明具体分包号。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质疑函的质疑事项应具体、明确，并有必要的事实依据和法律依据。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质疑函的质疑请求应与质疑事项相关。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rPr>
        <w:t>6</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highlight w:val="none"/>
          <w:lang w:eastAsia="zh-CN"/>
        </w:rPr>
        <w:t>。</w:t>
      </w:r>
    </w:p>
    <w:p>
      <w:pPr>
        <w:spacing w:line="440" w:lineRule="exact"/>
        <w:rPr>
          <w:rFonts w:hint="eastAsia" w:ascii="宋体" w:hAnsi="宋体" w:cs="宋体"/>
          <w:b/>
          <w:bCs/>
          <w:color w:val="auto"/>
          <w:sz w:val="24"/>
          <w:szCs w:val="24"/>
          <w:highlight w:val="none"/>
        </w:rPr>
      </w:pPr>
    </w:p>
    <w:p>
      <w:pPr>
        <w:rPr>
          <w:rFonts w:hint="eastAsia" w:ascii="宋体" w:hAnsi="宋体" w:cs="宋体"/>
          <w:b/>
          <w:bCs/>
          <w:color w:val="000000"/>
          <w:sz w:val="24"/>
          <w:szCs w:val="24"/>
          <w:highlight w:val="none"/>
          <w:lang w:eastAsia="zh-CN"/>
        </w:rPr>
      </w:pPr>
      <w:r>
        <w:rPr>
          <w:rFonts w:hint="eastAsia"/>
          <w:b/>
          <w:bCs/>
          <w:highlight w:val="none"/>
          <w:lang w:val="en-US" w:eastAsia="zh-CN"/>
        </w:rPr>
        <w:t>备注：</w:t>
      </w:r>
      <w:r>
        <w:rPr>
          <w:rFonts w:hint="eastAsia" w:ascii="宋体" w:hAnsi="宋体" w:cs="宋体"/>
          <w:b/>
          <w:bCs/>
          <w:color w:val="000000"/>
          <w:sz w:val="24"/>
          <w:szCs w:val="24"/>
          <w:highlight w:val="none"/>
          <w:lang w:eastAsia="zh-CN"/>
        </w:rPr>
        <w:t>参照财政部</w:t>
      </w:r>
      <w:r>
        <w:rPr>
          <w:rFonts w:hint="eastAsia" w:ascii="宋体" w:hAnsi="宋体" w:cs="宋体"/>
          <w:b/>
          <w:bCs/>
          <w:color w:val="000000"/>
          <w:sz w:val="24"/>
          <w:szCs w:val="24"/>
          <w:highlight w:val="none"/>
        </w:rPr>
        <w:t>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highlight w:val="none"/>
          <w:lang w:eastAsia="zh-CN"/>
        </w:rPr>
        <w:t>。</w:t>
      </w:r>
    </w:p>
    <w:p>
      <w:pPr>
        <w:pStyle w:val="10"/>
        <w:rPr>
          <w:rFonts w:hint="eastAsia"/>
          <w:lang w:val="en-US" w:eastAsia="zh-CN"/>
        </w:rPr>
      </w:pPr>
    </w:p>
    <w:sectPr>
      <w:headerReference r:id="rId3" w:type="default"/>
      <w:footerReference r:id="rId4" w:type="default"/>
      <w:pgSz w:w="11906" w:h="16838"/>
      <w:pgMar w:top="1134" w:right="1449" w:bottom="1134" w:left="1417" w:header="567"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4F294"/>
    <w:multiLevelType w:val="singleLevel"/>
    <w:tmpl w:val="6694F29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292389"/>
    <w:rsid w:val="00847D88"/>
    <w:rsid w:val="00B03C56"/>
    <w:rsid w:val="00B17BC8"/>
    <w:rsid w:val="00EB626F"/>
    <w:rsid w:val="00FB35BB"/>
    <w:rsid w:val="01256BF4"/>
    <w:rsid w:val="021B0238"/>
    <w:rsid w:val="02302F18"/>
    <w:rsid w:val="02A369FE"/>
    <w:rsid w:val="02A8574F"/>
    <w:rsid w:val="02AA1EE6"/>
    <w:rsid w:val="02C764A5"/>
    <w:rsid w:val="02E515F7"/>
    <w:rsid w:val="02F712E8"/>
    <w:rsid w:val="03150F8F"/>
    <w:rsid w:val="03276947"/>
    <w:rsid w:val="038111D3"/>
    <w:rsid w:val="0409688B"/>
    <w:rsid w:val="049E2DCE"/>
    <w:rsid w:val="04A711DB"/>
    <w:rsid w:val="04A855AB"/>
    <w:rsid w:val="04C358F1"/>
    <w:rsid w:val="04C6213A"/>
    <w:rsid w:val="05033D45"/>
    <w:rsid w:val="059C0CBD"/>
    <w:rsid w:val="05DA6AE0"/>
    <w:rsid w:val="0644344B"/>
    <w:rsid w:val="065734CB"/>
    <w:rsid w:val="066160FD"/>
    <w:rsid w:val="06BE48F4"/>
    <w:rsid w:val="071C02A2"/>
    <w:rsid w:val="07500CD8"/>
    <w:rsid w:val="07640C17"/>
    <w:rsid w:val="076B107D"/>
    <w:rsid w:val="077D0881"/>
    <w:rsid w:val="07D1735E"/>
    <w:rsid w:val="08626E29"/>
    <w:rsid w:val="088902E8"/>
    <w:rsid w:val="08B63F10"/>
    <w:rsid w:val="08D02756"/>
    <w:rsid w:val="093B68B5"/>
    <w:rsid w:val="095C368B"/>
    <w:rsid w:val="09F429FB"/>
    <w:rsid w:val="0A1332DE"/>
    <w:rsid w:val="0A337DC1"/>
    <w:rsid w:val="0A967446"/>
    <w:rsid w:val="0AD92462"/>
    <w:rsid w:val="0ADA7309"/>
    <w:rsid w:val="0AF952A0"/>
    <w:rsid w:val="0B0C64E8"/>
    <w:rsid w:val="0BBF6800"/>
    <w:rsid w:val="0C1C1BA2"/>
    <w:rsid w:val="0C3831B2"/>
    <w:rsid w:val="0C516258"/>
    <w:rsid w:val="0C5D10F3"/>
    <w:rsid w:val="0C8B3F0F"/>
    <w:rsid w:val="0C974471"/>
    <w:rsid w:val="0CB1489A"/>
    <w:rsid w:val="0CE51BA4"/>
    <w:rsid w:val="0D4A538B"/>
    <w:rsid w:val="0D5C0F8B"/>
    <w:rsid w:val="0DA718AA"/>
    <w:rsid w:val="0DDC5214"/>
    <w:rsid w:val="0E7B6D74"/>
    <w:rsid w:val="0EB23F58"/>
    <w:rsid w:val="0EC811A0"/>
    <w:rsid w:val="0ECB3223"/>
    <w:rsid w:val="0ECB46E0"/>
    <w:rsid w:val="0F2B7E44"/>
    <w:rsid w:val="0F5A2EA7"/>
    <w:rsid w:val="10630F5B"/>
    <w:rsid w:val="10665F88"/>
    <w:rsid w:val="10B47EDD"/>
    <w:rsid w:val="11013491"/>
    <w:rsid w:val="11470880"/>
    <w:rsid w:val="11AB1248"/>
    <w:rsid w:val="12256160"/>
    <w:rsid w:val="12323E29"/>
    <w:rsid w:val="126536EF"/>
    <w:rsid w:val="12AC536E"/>
    <w:rsid w:val="12CB3379"/>
    <w:rsid w:val="12F368B1"/>
    <w:rsid w:val="13592465"/>
    <w:rsid w:val="1364532D"/>
    <w:rsid w:val="13DF6F4F"/>
    <w:rsid w:val="14051CA6"/>
    <w:rsid w:val="1414601F"/>
    <w:rsid w:val="14255A7F"/>
    <w:rsid w:val="147737A7"/>
    <w:rsid w:val="14827BCA"/>
    <w:rsid w:val="14A55891"/>
    <w:rsid w:val="14CD5969"/>
    <w:rsid w:val="15055C7F"/>
    <w:rsid w:val="15081ED3"/>
    <w:rsid w:val="153D3C1E"/>
    <w:rsid w:val="15773C44"/>
    <w:rsid w:val="159267B6"/>
    <w:rsid w:val="161D1882"/>
    <w:rsid w:val="16C41FE1"/>
    <w:rsid w:val="16E90795"/>
    <w:rsid w:val="174E2B31"/>
    <w:rsid w:val="174F1F7C"/>
    <w:rsid w:val="18483FB1"/>
    <w:rsid w:val="184D663F"/>
    <w:rsid w:val="18B06CB8"/>
    <w:rsid w:val="18FB5F6E"/>
    <w:rsid w:val="191D49AE"/>
    <w:rsid w:val="19A110E6"/>
    <w:rsid w:val="19BD767D"/>
    <w:rsid w:val="19E22D40"/>
    <w:rsid w:val="1A1D00D5"/>
    <w:rsid w:val="1A2C3E5B"/>
    <w:rsid w:val="1A322377"/>
    <w:rsid w:val="1A331B52"/>
    <w:rsid w:val="1A423C53"/>
    <w:rsid w:val="1A495C86"/>
    <w:rsid w:val="1AF96F59"/>
    <w:rsid w:val="1B1A2101"/>
    <w:rsid w:val="1B8850A8"/>
    <w:rsid w:val="1B9F005D"/>
    <w:rsid w:val="1BD82076"/>
    <w:rsid w:val="1BE82701"/>
    <w:rsid w:val="1BF95358"/>
    <w:rsid w:val="1BFD7962"/>
    <w:rsid w:val="1C230B2D"/>
    <w:rsid w:val="1C3A2A9E"/>
    <w:rsid w:val="1C7E28A8"/>
    <w:rsid w:val="1C996F6B"/>
    <w:rsid w:val="1CEF5655"/>
    <w:rsid w:val="1D16290A"/>
    <w:rsid w:val="1D217AE8"/>
    <w:rsid w:val="1D4A399E"/>
    <w:rsid w:val="1D85340C"/>
    <w:rsid w:val="1DC0444F"/>
    <w:rsid w:val="1E54325B"/>
    <w:rsid w:val="1E755173"/>
    <w:rsid w:val="1F305B4D"/>
    <w:rsid w:val="1FE443E7"/>
    <w:rsid w:val="20047356"/>
    <w:rsid w:val="215167E4"/>
    <w:rsid w:val="216A6125"/>
    <w:rsid w:val="21EA62EB"/>
    <w:rsid w:val="221377C9"/>
    <w:rsid w:val="221A7232"/>
    <w:rsid w:val="221B322D"/>
    <w:rsid w:val="22316A8B"/>
    <w:rsid w:val="224A368B"/>
    <w:rsid w:val="22BE48E0"/>
    <w:rsid w:val="23146CA5"/>
    <w:rsid w:val="234A74A5"/>
    <w:rsid w:val="236C589C"/>
    <w:rsid w:val="239337B6"/>
    <w:rsid w:val="23A9417A"/>
    <w:rsid w:val="23F9346F"/>
    <w:rsid w:val="242A13D4"/>
    <w:rsid w:val="249C4D10"/>
    <w:rsid w:val="24F02BC1"/>
    <w:rsid w:val="2511704C"/>
    <w:rsid w:val="252F4627"/>
    <w:rsid w:val="252F6154"/>
    <w:rsid w:val="25656A25"/>
    <w:rsid w:val="2567784B"/>
    <w:rsid w:val="258D7931"/>
    <w:rsid w:val="25991012"/>
    <w:rsid w:val="25A355D1"/>
    <w:rsid w:val="25DF344B"/>
    <w:rsid w:val="260D2BCC"/>
    <w:rsid w:val="269272BA"/>
    <w:rsid w:val="269B7E31"/>
    <w:rsid w:val="26B64AC7"/>
    <w:rsid w:val="26E26F1B"/>
    <w:rsid w:val="26FF3DC4"/>
    <w:rsid w:val="2756117E"/>
    <w:rsid w:val="282C5FBE"/>
    <w:rsid w:val="283956A8"/>
    <w:rsid w:val="28552F45"/>
    <w:rsid w:val="28721659"/>
    <w:rsid w:val="28B95567"/>
    <w:rsid w:val="297D3AB0"/>
    <w:rsid w:val="29D81534"/>
    <w:rsid w:val="2A5D4158"/>
    <w:rsid w:val="2A987BB9"/>
    <w:rsid w:val="2AAD5454"/>
    <w:rsid w:val="2AE476F0"/>
    <w:rsid w:val="2B1C14C3"/>
    <w:rsid w:val="2B28612B"/>
    <w:rsid w:val="2B2B5A34"/>
    <w:rsid w:val="2B520E96"/>
    <w:rsid w:val="2B73385E"/>
    <w:rsid w:val="2BA25F45"/>
    <w:rsid w:val="2BAB3BDA"/>
    <w:rsid w:val="2BB052E5"/>
    <w:rsid w:val="2BFA20F2"/>
    <w:rsid w:val="2C131622"/>
    <w:rsid w:val="2C683917"/>
    <w:rsid w:val="2CBD0DF2"/>
    <w:rsid w:val="2D254D25"/>
    <w:rsid w:val="2D8557DD"/>
    <w:rsid w:val="2DA03CE2"/>
    <w:rsid w:val="2DD01CB0"/>
    <w:rsid w:val="2DD57ECD"/>
    <w:rsid w:val="2E485C02"/>
    <w:rsid w:val="2E603E9A"/>
    <w:rsid w:val="2E812FF3"/>
    <w:rsid w:val="2ED51A6E"/>
    <w:rsid w:val="2EE44F12"/>
    <w:rsid w:val="2F1C57A5"/>
    <w:rsid w:val="2FA7707A"/>
    <w:rsid w:val="30091271"/>
    <w:rsid w:val="3047517C"/>
    <w:rsid w:val="308F5B79"/>
    <w:rsid w:val="30DB4096"/>
    <w:rsid w:val="30E913A6"/>
    <w:rsid w:val="31306CB2"/>
    <w:rsid w:val="319B067F"/>
    <w:rsid w:val="31AB79A4"/>
    <w:rsid w:val="31F37003"/>
    <w:rsid w:val="31F9233C"/>
    <w:rsid w:val="321B692E"/>
    <w:rsid w:val="32554E2E"/>
    <w:rsid w:val="3262580A"/>
    <w:rsid w:val="32661595"/>
    <w:rsid w:val="327F2242"/>
    <w:rsid w:val="3305611D"/>
    <w:rsid w:val="33882EA3"/>
    <w:rsid w:val="33B14FB2"/>
    <w:rsid w:val="340E6C58"/>
    <w:rsid w:val="341C2F63"/>
    <w:rsid w:val="34545DD8"/>
    <w:rsid w:val="349B21BE"/>
    <w:rsid w:val="34D536C4"/>
    <w:rsid w:val="34DC531C"/>
    <w:rsid w:val="35680E1A"/>
    <w:rsid w:val="35854C2E"/>
    <w:rsid w:val="35984BA7"/>
    <w:rsid w:val="35EE6CA1"/>
    <w:rsid w:val="36355848"/>
    <w:rsid w:val="363F4FAA"/>
    <w:rsid w:val="36955D99"/>
    <w:rsid w:val="36CE5C1C"/>
    <w:rsid w:val="37500C05"/>
    <w:rsid w:val="375E0050"/>
    <w:rsid w:val="376406C6"/>
    <w:rsid w:val="38312E6C"/>
    <w:rsid w:val="38B45EFC"/>
    <w:rsid w:val="38D036A4"/>
    <w:rsid w:val="38FC1F15"/>
    <w:rsid w:val="39792C93"/>
    <w:rsid w:val="398D0AC5"/>
    <w:rsid w:val="399D3133"/>
    <w:rsid w:val="39AF31BE"/>
    <w:rsid w:val="39E723D3"/>
    <w:rsid w:val="3A776491"/>
    <w:rsid w:val="3A9369B8"/>
    <w:rsid w:val="3ABA2B52"/>
    <w:rsid w:val="3ADD407B"/>
    <w:rsid w:val="3AE97D6B"/>
    <w:rsid w:val="3B187EF4"/>
    <w:rsid w:val="3B8E3C6C"/>
    <w:rsid w:val="3B9C4230"/>
    <w:rsid w:val="3C1C5FDB"/>
    <w:rsid w:val="3C422011"/>
    <w:rsid w:val="3C945444"/>
    <w:rsid w:val="3C967255"/>
    <w:rsid w:val="3CB47BB4"/>
    <w:rsid w:val="3CEF665D"/>
    <w:rsid w:val="3CF70FDA"/>
    <w:rsid w:val="3D336A2D"/>
    <w:rsid w:val="3D457CC8"/>
    <w:rsid w:val="3D5C50E1"/>
    <w:rsid w:val="3E046DF3"/>
    <w:rsid w:val="3E714ACE"/>
    <w:rsid w:val="3E765A8E"/>
    <w:rsid w:val="3E8D145E"/>
    <w:rsid w:val="3E9D780F"/>
    <w:rsid w:val="3EBB4A08"/>
    <w:rsid w:val="3FE111C3"/>
    <w:rsid w:val="403E06F0"/>
    <w:rsid w:val="40B4502A"/>
    <w:rsid w:val="40B85AAA"/>
    <w:rsid w:val="40D413F9"/>
    <w:rsid w:val="40FE59B1"/>
    <w:rsid w:val="415B5DA1"/>
    <w:rsid w:val="41666DD5"/>
    <w:rsid w:val="418055AE"/>
    <w:rsid w:val="419903CA"/>
    <w:rsid w:val="41B64A78"/>
    <w:rsid w:val="41DD49C0"/>
    <w:rsid w:val="42265CA1"/>
    <w:rsid w:val="42B2150D"/>
    <w:rsid w:val="42BC355E"/>
    <w:rsid w:val="431D644D"/>
    <w:rsid w:val="437A0AD7"/>
    <w:rsid w:val="43CC1B19"/>
    <w:rsid w:val="43DD6A08"/>
    <w:rsid w:val="43F75005"/>
    <w:rsid w:val="44147686"/>
    <w:rsid w:val="442A0FF7"/>
    <w:rsid w:val="44595EFE"/>
    <w:rsid w:val="44A83992"/>
    <w:rsid w:val="455D6192"/>
    <w:rsid w:val="457573C4"/>
    <w:rsid w:val="45FC1F89"/>
    <w:rsid w:val="46447AD0"/>
    <w:rsid w:val="4667667C"/>
    <w:rsid w:val="46AA52FF"/>
    <w:rsid w:val="46F751BF"/>
    <w:rsid w:val="46FE1966"/>
    <w:rsid w:val="474D3E16"/>
    <w:rsid w:val="477775EB"/>
    <w:rsid w:val="47AD1197"/>
    <w:rsid w:val="47D0027D"/>
    <w:rsid w:val="47E710FB"/>
    <w:rsid w:val="47ED349E"/>
    <w:rsid w:val="48A736AC"/>
    <w:rsid w:val="48AA6358"/>
    <w:rsid w:val="48C10F7C"/>
    <w:rsid w:val="48D30C8F"/>
    <w:rsid w:val="48F93679"/>
    <w:rsid w:val="49064491"/>
    <w:rsid w:val="49151A34"/>
    <w:rsid w:val="493E0515"/>
    <w:rsid w:val="49665DCB"/>
    <w:rsid w:val="49755BE2"/>
    <w:rsid w:val="499317B2"/>
    <w:rsid w:val="49974E74"/>
    <w:rsid w:val="4A405D23"/>
    <w:rsid w:val="4A4D2829"/>
    <w:rsid w:val="4BC26AB1"/>
    <w:rsid w:val="4BF054CF"/>
    <w:rsid w:val="4C256976"/>
    <w:rsid w:val="4C4D6998"/>
    <w:rsid w:val="4CE63047"/>
    <w:rsid w:val="4D18297E"/>
    <w:rsid w:val="4D634E6D"/>
    <w:rsid w:val="4D757618"/>
    <w:rsid w:val="4DD8672F"/>
    <w:rsid w:val="4DEC6549"/>
    <w:rsid w:val="4DED2F93"/>
    <w:rsid w:val="4E066D6F"/>
    <w:rsid w:val="4E126F73"/>
    <w:rsid w:val="4F1C43FC"/>
    <w:rsid w:val="4F490783"/>
    <w:rsid w:val="4F6D0B44"/>
    <w:rsid w:val="4F833E54"/>
    <w:rsid w:val="4F9010E9"/>
    <w:rsid w:val="50345C2D"/>
    <w:rsid w:val="50780873"/>
    <w:rsid w:val="50B46B12"/>
    <w:rsid w:val="51373F3D"/>
    <w:rsid w:val="52251CDC"/>
    <w:rsid w:val="53303C26"/>
    <w:rsid w:val="53371E29"/>
    <w:rsid w:val="533B4B7B"/>
    <w:rsid w:val="53A51F4E"/>
    <w:rsid w:val="54A309A3"/>
    <w:rsid w:val="54B56A54"/>
    <w:rsid w:val="54D53CF9"/>
    <w:rsid w:val="55122095"/>
    <w:rsid w:val="552175DB"/>
    <w:rsid w:val="553923F2"/>
    <w:rsid w:val="553A0B70"/>
    <w:rsid w:val="55581881"/>
    <w:rsid w:val="558001AF"/>
    <w:rsid w:val="55881C3C"/>
    <w:rsid w:val="559C563E"/>
    <w:rsid w:val="55AF28BB"/>
    <w:rsid w:val="55FB7588"/>
    <w:rsid w:val="55FD58E3"/>
    <w:rsid w:val="56485B07"/>
    <w:rsid w:val="573804ED"/>
    <w:rsid w:val="57562B24"/>
    <w:rsid w:val="575E648A"/>
    <w:rsid w:val="57D64D26"/>
    <w:rsid w:val="580C06C3"/>
    <w:rsid w:val="581B40F7"/>
    <w:rsid w:val="58565344"/>
    <w:rsid w:val="58695F8B"/>
    <w:rsid w:val="589543F5"/>
    <w:rsid w:val="589B2E3D"/>
    <w:rsid w:val="59E473B7"/>
    <w:rsid w:val="5A9B3313"/>
    <w:rsid w:val="5AF22F7E"/>
    <w:rsid w:val="5AFB32E9"/>
    <w:rsid w:val="5BA07BB6"/>
    <w:rsid w:val="5BBE35F6"/>
    <w:rsid w:val="5C3E5A4E"/>
    <w:rsid w:val="5CA4442A"/>
    <w:rsid w:val="5CC81B5D"/>
    <w:rsid w:val="5CFA0810"/>
    <w:rsid w:val="5D273630"/>
    <w:rsid w:val="5D603CFB"/>
    <w:rsid w:val="5DF16C05"/>
    <w:rsid w:val="5EB3743D"/>
    <w:rsid w:val="5EF2010E"/>
    <w:rsid w:val="5EFB6C0F"/>
    <w:rsid w:val="5F2B66BC"/>
    <w:rsid w:val="5F7C69AE"/>
    <w:rsid w:val="5FFA05F2"/>
    <w:rsid w:val="60746409"/>
    <w:rsid w:val="613578D2"/>
    <w:rsid w:val="616F4630"/>
    <w:rsid w:val="61755069"/>
    <w:rsid w:val="618D0E1A"/>
    <w:rsid w:val="619726CA"/>
    <w:rsid w:val="619C1CA6"/>
    <w:rsid w:val="62087795"/>
    <w:rsid w:val="62990BC5"/>
    <w:rsid w:val="629D1B22"/>
    <w:rsid w:val="62B76201"/>
    <w:rsid w:val="630E6F66"/>
    <w:rsid w:val="63637DD7"/>
    <w:rsid w:val="639C65AB"/>
    <w:rsid w:val="63A50FB0"/>
    <w:rsid w:val="63CE30A4"/>
    <w:rsid w:val="64655912"/>
    <w:rsid w:val="64925F66"/>
    <w:rsid w:val="65502555"/>
    <w:rsid w:val="656C3ACF"/>
    <w:rsid w:val="65771F5A"/>
    <w:rsid w:val="657F4878"/>
    <w:rsid w:val="659623AE"/>
    <w:rsid w:val="66357CC3"/>
    <w:rsid w:val="66F918C9"/>
    <w:rsid w:val="67510120"/>
    <w:rsid w:val="675D5DDD"/>
    <w:rsid w:val="676F2D16"/>
    <w:rsid w:val="678154B0"/>
    <w:rsid w:val="67FB2AC4"/>
    <w:rsid w:val="68560087"/>
    <w:rsid w:val="68BA3798"/>
    <w:rsid w:val="690D0368"/>
    <w:rsid w:val="692F6410"/>
    <w:rsid w:val="696206A1"/>
    <w:rsid w:val="69B073A7"/>
    <w:rsid w:val="69FF7CBD"/>
    <w:rsid w:val="6A1F2DBC"/>
    <w:rsid w:val="6A47529D"/>
    <w:rsid w:val="6A5A6DA2"/>
    <w:rsid w:val="6AF61310"/>
    <w:rsid w:val="6B1F0F58"/>
    <w:rsid w:val="6B225547"/>
    <w:rsid w:val="6B413A50"/>
    <w:rsid w:val="6B7364E7"/>
    <w:rsid w:val="6BBE1FFB"/>
    <w:rsid w:val="6BEE750B"/>
    <w:rsid w:val="6C0040EC"/>
    <w:rsid w:val="6C106630"/>
    <w:rsid w:val="6C555DCE"/>
    <w:rsid w:val="6C640C01"/>
    <w:rsid w:val="6CC25408"/>
    <w:rsid w:val="6CD771B7"/>
    <w:rsid w:val="6DA52666"/>
    <w:rsid w:val="6DB0368A"/>
    <w:rsid w:val="6E0E48E8"/>
    <w:rsid w:val="6E5B6713"/>
    <w:rsid w:val="6E745C87"/>
    <w:rsid w:val="6EA37E0E"/>
    <w:rsid w:val="6F24244B"/>
    <w:rsid w:val="6F5632F9"/>
    <w:rsid w:val="6F6D34BB"/>
    <w:rsid w:val="6FB45A58"/>
    <w:rsid w:val="6FDC2C2E"/>
    <w:rsid w:val="6FF91E82"/>
    <w:rsid w:val="705333AE"/>
    <w:rsid w:val="70707FBB"/>
    <w:rsid w:val="70AD37B3"/>
    <w:rsid w:val="70DA6CC6"/>
    <w:rsid w:val="732B5D85"/>
    <w:rsid w:val="732F6BCB"/>
    <w:rsid w:val="73551588"/>
    <w:rsid w:val="73683760"/>
    <w:rsid w:val="73882121"/>
    <w:rsid w:val="73D81B5D"/>
    <w:rsid w:val="741719F8"/>
    <w:rsid w:val="74832F2C"/>
    <w:rsid w:val="7557332E"/>
    <w:rsid w:val="7594440B"/>
    <w:rsid w:val="76A1003E"/>
    <w:rsid w:val="76E250EE"/>
    <w:rsid w:val="76EE7804"/>
    <w:rsid w:val="76F76032"/>
    <w:rsid w:val="775C7F94"/>
    <w:rsid w:val="77BE293A"/>
    <w:rsid w:val="77DD305B"/>
    <w:rsid w:val="78397A44"/>
    <w:rsid w:val="789C2226"/>
    <w:rsid w:val="78EA0FC2"/>
    <w:rsid w:val="78F92F7D"/>
    <w:rsid w:val="7916292F"/>
    <w:rsid w:val="791647E8"/>
    <w:rsid w:val="795B2256"/>
    <w:rsid w:val="79F628A4"/>
    <w:rsid w:val="7A1A522E"/>
    <w:rsid w:val="7A650A81"/>
    <w:rsid w:val="7A686D7F"/>
    <w:rsid w:val="7AA81F8D"/>
    <w:rsid w:val="7BB17143"/>
    <w:rsid w:val="7C1203A8"/>
    <w:rsid w:val="7C3F2CC5"/>
    <w:rsid w:val="7C9114C5"/>
    <w:rsid w:val="7D196BB9"/>
    <w:rsid w:val="7D6A6C42"/>
    <w:rsid w:val="7D7C004F"/>
    <w:rsid w:val="7D8F0802"/>
    <w:rsid w:val="7D9267F6"/>
    <w:rsid w:val="7E456548"/>
    <w:rsid w:val="7E597058"/>
    <w:rsid w:val="7EA14EF3"/>
    <w:rsid w:val="7EF1633B"/>
    <w:rsid w:val="7F286799"/>
    <w:rsid w:val="7F9B51B5"/>
    <w:rsid w:val="7FAB1D9B"/>
    <w:rsid w:val="7FBA11AD"/>
    <w:rsid w:val="7FE557EA"/>
    <w:rsid w:val="7FE8590B"/>
    <w:rsid w:val="7FF21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6">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2"/>
    <w:qFormat/>
    <w:uiPriority w:val="99"/>
    <w:pPr>
      <w:keepNext/>
      <w:keepLines/>
      <w:spacing w:before="260" w:after="260" w:line="416" w:lineRule="auto"/>
      <w:outlineLvl w:val="2"/>
    </w:pPr>
    <w:rPr>
      <w:b/>
      <w:bCs/>
      <w:sz w:val="32"/>
      <w:szCs w:val="32"/>
    </w:rPr>
  </w:style>
  <w:style w:type="character" w:default="1" w:styleId="21">
    <w:name w:val="Default Paragraph Font"/>
    <w:link w:val="22"/>
    <w:semiHidden/>
    <w:qFormat/>
    <w:uiPriority w:val="0"/>
    <w:rPr>
      <w:rFonts w:ascii="Tahoma" w:hAnsi="Tahoma" w:eastAsia="宋体" w:cs="Times New Roman"/>
      <w:sz w:val="24"/>
    </w:rPr>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jc w:val="left"/>
    </w:pPr>
    <w:rPr>
      <w:rFonts w:cs="宋体"/>
      <w:sz w:val="28"/>
      <w:szCs w:val="28"/>
    </w:rPr>
  </w:style>
  <w:style w:type="paragraph" w:styleId="3">
    <w:name w:val="Body Text Indent"/>
    <w:basedOn w:val="1"/>
    <w:next w:val="4"/>
    <w:unhideWhenUsed/>
    <w:qFormat/>
    <w:uiPriority w:val="0"/>
    <w:pPr>
      <w:ind w:left="420" w:leftChars="200"/>
    </w:pPr>
  </w:style>
  <w:style w:type="paragraph" w:styleId="4">
    <w:name w:val="envelope return"/>
    <w:basedOn w:val="1"/>
    <w:unhideWhenUsed/>
    <w:qFormat/>
    <w:uiPriority w:val="99"/>
    <w:pPr>
      <w:snapToGrid w:val="0"/>
      <w:spacing w:line="360" w:lineRule="auto"/>
    </w:pPr>
    <w:rPr>
      <w:rFonts w:ascii="Arial" w:hAnsi="Arial" w:cs="Arial"/>
    </w:rPr>
  </w:style>
  <w:style w:type="paragraph" w:styleId="8">
    <w:name w:val="Normal Indent"/>
    <w:basedOn w:val="1"/>
    <w:qFormat/>
    <w:uiPriority w:val="0"/>
    <w:pPr>
      <w:autoSpaceDE/>
      <w:autoSpaceDN/>
      <w:adjustRightInd/>
      <w:ind w:firstLine="420"/>
    </w:pPr>
    <w:rPr>
      <w:color w:val="auto"/>
      <w:kern w:val="2"/>
      <w:szCs w:val="20"/>
    </w:rPr>
  </w:style>
  <w:style w:type="paragraph" w:styleId="9">
    <w:name w:val="Body Text"/>
    <w:basedOn w:val="1"/>
    <w:next w:val="10"/>
    <w:qFormat/>
    <w:uiPriority w:val="99"/>
    <w:pPr>
      <w:spacing w:after="120"/>
    </w:pPr>
    <w:rPr>
      <w:szCs w:val="24"/>
    </w:rPr>
  </w:style>
  <w:style w:type="paragraph" w:customStyle="1" w:styleId="10">
    <w:name w:val="Default"/>
    <w:next w:val="11"/>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1">
    <w:name w:val="表格文字"/>
    <w:basedOn w:val="1"/>
    <w:qFormat/>
    <w:uiPriority w:val="0"/>
    <w:pPr>
      <w:spacing w:line="360" w:lineRule="exact"/>
      <w:jc w:val="center"/>
    </w:pPr>
    <w:rPr>
      <w:szCs w:val="20"/>
    </w:rPr>
  </w:style>
  <w:style w:type="paragraph" w:styleId="12">
    <w:name w:val="Block Text"/>
    <w:basedOn w:val="1"/>
    <w:qFormat/>
    <w:uiPriority w:val="0"/>
    <w:pPr>
      <w:spacing w:line="300" w:lineRule="auto"/>
      <w:ind w:left="29" w:leftChars="12" w:right="6" w:firstLine="560" w:firstLineChars="200"/>
      <w:jc w:val="both"/>
    </w:pPr>
    <w:rPr>
      <w:rFonts w:ascii="Times New Roman"/>
      <w:sz w:val="28"/>
    </w:rPr>
  </w:style>
  <w:style w:type="paragraph" w:styleId="13">
    <w:name w:val="Plain Text"/>
    <w:basedOn w:val="1"/>
    <w:qFormat/>
    <w:uiPriority w:val="99"/>
    <w:rPr>
      <w:rFonts w:ascii="宋体" w:hAnsi="Courier New"/>
      <w:szCs w:val="22"/>
    </w:rPr>
  </w:style>
  <w:style w:type="paragraph" w:styleId="14">
    <w:name w:val="Date"/>
    <w:basedOn w:val="1"/>
    <w:next w:val="1"/>
    <w:qFormat/>
    <w:uiPriority w:val="99"/>
    <w:rPr>
      <w:rFonts w:ascii="Arial" w:hAnsi="Arial" w:eastAsia="楷体_GB2312"/>
      <w:sz w:val="2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9"/>
    <w:qFormat/>
    <w:uiPriority w:val="0"/>
    <w:pPr>
      <w:spacing w:line="400" w:lineRule="atLeast"/>
      <w:ind w:firstLine="426"/>
    </w:pPr>
    <w:rPr>
      <w:rFonts w:ascii="Times New Roman" w:hAnsi="Times New Roman"/>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w:basedOn w:val="1"/>
    <w:next w:val="1"/>
    <w:link w:val="21"/>
    <w:qFormat/>
    <w:uiPriority w:val="0"/>
    <w:rPr>
      <w:rFonts w:ascii="Tahoma" w:hAnsi="Tahoma" w:eastAsia="宋体" w:cs="Times New Roman"/>
      <w:sz w:val="24"/>
    </w:rPr>
  </w:style>
  <w:style w:type="character" w:styleId="23">
    <w:name w:val="Strong"/>
    <w:basedOn w:val="21"/>
    <w:qFormat/>
    <w:uiPriority w:val="0"/>
  </w:style>
  <w:style w:type="character" w:styleId="24">
    <w:name w:val="page number"/>
    <w:basedOn w:val="21"/>
    <w:qFormat/>
    <w:uiPriority w:val="0"/>
  </w:style>
  <w:style w:type="character" w:styleId="25">
    <w:name w:val="FollowedHyperlink"/>
    <w:basedOn w:val="21"/>
    <w:qFormat/>
    <w:uiPriority w:val="0"/>
    <w:rPr>
      <w:color w:val="800080"/>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0"/>
    <w:rPr>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D&amp;L"/>
    <w:basedOn w:val="1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9">
    <w:name w:val="Char"/>
    <w:basedOn w:val="1"/>
    <w:qFormat/>
    <w:uiPriority w:val="99"/>
    <w:rPr>
      <w:rFonts w:ascii="Tahoma" w:hAnsi="Tahoma"/>
      <w:sz w:val="24"/>
    </w:rPr>
  </w:style>
  <w:style w:type="paragraph" w:customStyle="1" w:styleId="40">
    <w:name w:val="样式 标题 2 + 宋体 五号 行距: 单倍行距"/>
    <w:basedOn w:val="6"/>
    <w:qFormat/>
    <w:uiPriority w:val="99"/>
    <w:pPr>
      <w:spacing w:line="240" w:lineRule="auto"/>
    </w:pPr>
    <w:rPr>
      <w:rFonts w:ascii="宋体" w:hAnsi="宋体" w:eastAsia="宋体"/>
      <w:sz w:val="21"/>
    </w:rPr>
  </w:style>
  <w:style w:type="paragraph" w:customStyle="1" w:styleId="41">
    <w:name w:val="Char Char Char Char Char Char Char1 Char"/>
    <w:basedOn w:val="1"/>
    <w:qFormat/>
    <w:uiPriority w:val="99"/>
    <w:rPr>
      <w:rFonts w:ascii="Tahoma" w:hAnsi="Tahoma"/>
      <w:sz w:val="24"/>
    </w:rPr>
  </w:style>
  <w:style w:type="character" w:customStyle="1" w:styleId="42">
    <w:name w:val="标题 3 Char"/>
    <w:basedOn w:val="21"/>
    <w:link w:val="7"/>
    <w:qFormat/>
    <w:locked/>
    <w:uiPriority w:val="99"/>
    <w:rPr>
      <w:b/>
      <w:bCs/>
      <w:sz w:val="32"/>
      <w:szCs w:val="32"/>
    </w:rPr>
  </w:style>
  <w:style w:type="paragraph" w:customStyle="1"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List Paragraph"/>
    <w:basedOn w:val="1"/>
    <w:unhideWhenUsed/>
    <w:qFormat/>
    <w:uiPriority w:val="99"/>
    <w:pPr>
      <w:ind w:firstLine="420" w:firstLineChars="200"/>
    </w:pPr>
    <w:rPr>
      <w:rFonts w:ascii="Calibri" w:hAnsi="Calibri"/>
      <w:szCs w:val="22"/>
    </w:rPr>
  </w:style>
  <w:style w:type="paragraph" w:customStyle="1" w:styleId="45">
    <w:name w:val="Table Paragraph"/>
    <w:basedOn w:val="1"/>
    <w:qFormat/>
    <w:uiPriority w:val="1"/>
  </w:style>
  <w:style w:type="paragraph" w:customStyle="1" w:styleId="46">
    <w:name w:val="_Style 1"/>
    <w:basedOn w:val="1"/>
    <w:qFormat/>
    <w:uiPriority w:val="0"/>
    <w:pPr>
      <w:ind w:firstLine="420" w:firstLineChars="200"/>
    </w:pPr>
    <w:rPr>
      <w:rFonts w:ascii="Calibri" w:hAnsi="Calibri"/>
      <w:szCs w:val="22"/>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49">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0">
    <w:name w:val="font11"/>
    <w:basedOn w:val="21"/>
    <w:qFormat/>
    <w:uiPriority w:val="0"/>
    <w:rPr>
      <w:rFonts w:hint="eastAsia" w:ascii="宋体" w:hAnsi="宋体" w:eastAsia="宋体" w:cs="宋体"/>
      <w:color w:val="000000"/>
      <w:sz w:val="22"/>
      <w:szCs w:val="22"/>
      <w:u w:val="none"/>
    </w:rPr>
  </w:style>
  <w:style w:type="character" w:customStyle="1" w:styleId="51">
    <w:name w:val="font01"/>
    <w:basedOn w:val="21"/>
    <w:qFormat/>
    <w:uiPriority w:val="0"/>
    <w:rPr>
      <w:rFonts w:hint="eastAsia" w:ascii="宋体" w:hAnsi="宋体" w:eastAsia="宋体" w:cs="宋体"/>
      <w:color w:val="000000"/>
      <w:sz w:val="22"/>
      <w:szCs w:val="22"/>
      <w:u w:val="none"/>
    </w:rPr>
  </w:style>
  <w:style w:type="character" w:customStyle="1" w:styleId="52">
    <w:name w:val="font21"/>
    <w:basedOn w:val="21"/>
    <w:qFormat/>
    <w:uiPriority w:val="0"/>
    <w:rPr>
      <w:rFonts w:ascii="宋体" w:hAnsi="宋体" w:eastAsia="宋体" w:cs="宋体"/>
      <w:color w:val="000000"/>
      <w:sz w:val="22"/>
      <w:szCs w:val="22"/>
      <w:u w:val="none"/>
    </w:rPr>
  </w:style>
  <w:style w:type="character" w:customStyle="1" w:styleId="53">
    <w:name w:val="font41"/>
    <w:basedOn w:val="2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吴丹</cp:lastModifiedBy>
  <cp:lastPrinted>2021-10-29T08:20:00Z</cp:lastPrinted>
  <dcterms:modified xsi:type="dcterms:W3CDTF">2022-03-04T01:24:23Z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83CF88A9210749FCA218DD0C051CCD1D</vt:lpwstr>
  </property>
</Properties>
</file>