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highlight w:val="none"/>
          <w:lang w:val="en-US" w:eastAsia="zh-CN"/>
        </w:rPr>
      </w:pPr>
    </w:p>
    <w:p>
      <w:pPr>
        <w:pStyle w:val="2"/>
        <w:jc w:val="center"/>
        <w:rPr>
          <w:rFonts w:hint="eastAsia" w:ascii="宋体" w:hAnsi="宋体" w:eastAsia="宋体" w:cs="宋体"/>
          <w:b/>
          <w:bCs/>
          <w:color w:val="auto"/>
          <w:sz w:val="48"/>
          <w:szCs w:val="48"/>
          <w:highlight w:val="none"/>
        </w:rPr>
      </w:pPr>
      <w:r>
        <w:rPr>
          <w:rFonts w:hint="eastAsia" w:ascii="宋体" w:hAnsi="宋体"/>
          <w:b/>
          <w:bCs/>
          <w:color w:val="auto"/>
          <w:sz w:val="52"/>
          <w:szCs w:val="52"/>
          <w:highlight w:val="none"/>
          <w:lang w:eastAsia="zh-CN"/>
        </w:rPr>
        <w:t>霍山经济开发区科皖食堂设备工程询价</w:t>
      </w:r>
      <w:r>
        <w:rPr>
          <w:rFonts w:hint="eastAsia" w:ascii="宋体" w:hAnsi="宋体"/>
          <w:b/>
          <w:bCs/>
          <w:color w:val="auto"/>
          <w:sz w:val="52"/>
          <w:szCs w:val="52"/>
          <w:highlight w:val="none"/>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highlight w:val="none"/>
          <w:lang w:val="en-US"/>
        </w:rPr>
      </w:pPr>
      <w:r>
        <w:rPr>
          <w:rFonts w:hint="eastAsia" w:ascii="宋体" w:hAnsi="宋体"/>
          <w:b/>
          <w:bCs/>
          <w:color w:val="auto"/>
          <w:sz w:val="52"/>
          <w:szCs w:val="52"/>
          <w:highlight w:val="none"/>
          <w:lang w:val="en-US" w:eastAsia="zh-CN"/>
        </w:rPr>
        <w:t>(货物类)</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7"/>
        <w:jc w:val="center"/>
        <w:rPr>
          <w:rFonts w:hint="eastAsia"/>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18"/>
        <w:jc w:val="center"/>
        <w:rPr>
          <w:rFonts w:hint="eastAsia" w:ascii="宋体" w:hAnsi="等线" w:eastAsia="宋体" w:cs="Times New Roman"/>
          <w:b/>
          <w:bCs/>
          <w:color w:val="auto"/>
          <w:spacing w:val="20"/>
          <w:kern w:val="0"/>
          <w:sz w:val="32"/>
          <w:szCs w:val="32"/>
          <w:highlight w:val="none"/>
        </w:rPr>
      </w:pPr>
    </w:p>
    <w:p>
      <w:pPr>
        <w:pStyle w:val="18"/>
        <w:jc w:val="center"/>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default" w:ascii="宋体" w:hAnsi="宋体" w:eastAsia="宋体" w:cs="宋体"/>
          <w:b/>
          <w:color w:val="auto"/>
          <w:spacing w:val="0"/>
          <w:kern w:val="0"/>
          <w:sz w:val="32"/>
          <w:szCs w:val="32"/>
          <w:highlight w:val="none"/>
          <w:u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bCs/>
          <w:color w:val="auto"/>
          <w:spacing w:val="0"/>
          <w:kern w:val="0"/>
          <w:sz w:val="30"/>
          <w:szCs w:val="30"/>
          <w:highlight w:val="none"/>
          <w:lang w:val="en-US" w:eastAsia="zh-CN" w:bidi="ar-SA"/>
        </w:rPr>
        <w:t>霍山经济开发区科皖食堂设备工程</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HSYD-2022-046</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u w:val="none"/>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霍山经济开发区城乡建设有限公司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二二</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四月</w:t>
      </w:r>
    </w:p>
    <w:p>
      <w:pPr>
        <w:spacing w:before="0" w:beforeLines="0" w:after="0" w:afterLines="0" w:line="240" w:lineRule="auto"/>
        <w:ind w:left="0" w:leftChars="0" w:right="0" w:rightChars="0" w:firstLine="0" w:firstLineChars="0"/>
        <w:jc w:val="center"/>
        <w:rPr>
          <w:rFonts w:hint="eastAsia" w:ascii="宋体" w:hAnsi="宋体" w:eastAsia="宋体" w:cs="宋体"/>
          <w:color w:val="auto"/>
          <w:spacing w:val="0"/>
          <w:sz w:val="28"/>
          <w:szCs w:val="28"/>
          <w:highlight w:val="none"/>
        </w:rPr>
      </w:pPr>
      <w:bookmarkStart w:id="0" w:name="_Toc11428_WPSOffice_Type1"/>
      <w:bookmarkStart w:id="1" w:name="_Toc216158623"/>
      <w:bookmarkStart w:id="2" w:name="_Toc363199264"/>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b/>
          <w:bCs/>
          <w:color w:val="000000"/>
          <w:sz w:val="36"/>
          <w:szCs w:val="36"/>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cs="宋体"/>
          <w:b/>
          <w:bCs/>
          <w:color w:val="000000"/>
          <w:sz w:val="36"/>
          <w:szCs w:val="36"/>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pPr>
        <w:pStyle w:val="47"/>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pPr>
        <w:pStyle w:val="47"/>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eastAsia="宋体" w:cs="宋体"/>
          <w:b/>
          <w:bCs/>
          <w:color w:val="000000"/>
          <w:szCs w:val="21"/>
          <w:highlight w:val="none"/>
        </w:rPr>
        <w:t>和</w:t>
      </w:r>
      <w:r>
        <w:rPr>
          <w:rFonts w:hint="eastAsia" w:ascii="宋体" w:hAnsi="宋体" w:cs="宋体"/>
          <w:b/>
          <w:bCs/>
          <w:color w:val="000000"/>
          <w:szCs w:val="21"/>
          <w:highlight w:val="none"/>
          <w:lang w:eastAsia="zh-CN"/>
        </w:rPr>
        <w:t>霍山永达工程咨询有限公司</w:t>
      </w:r>
      <w:r>
        <w:rPr>
          <w:rFonts w:hint="eastAsia" w:ascii="宋体" w:hAnsi="宋体" w:eastAsia="宋体" w:cs="宋体"/>
          <w:b/>
          <w:bCs/>
          <w:color w:val="000000"/>
          <w:szCs w:val="21"/>
          <w:highlight w:val="none"/>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pStyle w:val="7"/>
        <w:rPr>
          <w:rFonts w:hint="eastAsia"/>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36"/>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pPr>
        <w:pStyle w:val="36"/>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霍山经济开发区科皖食堂设备工程</w:t>
      </w:r>
      <w:r>
        <w:rPr>
          <w:rFonts w:hint="eastAsia" w:ascii="宋体" w:hAnsi="宋体" w:eastAsia="宋体" w:cs="宋体"/>
          <w:b/>
          <w:bCs/>
          <w:color w:val="auto"/>
          <w:kern w:val="0"/>
          <w:sz w:val="30"/>
          <w:szCs w:val="30"/>
          <w:highlight w:val="none"/>
          <w:lang w:val="en-US" w:eastAsia="zh-CN" w:bidi="ar-SA"/>
        </w:rPr>
        <w:t>询价公告</w:t>
      </w:r>
      <w:bookmarkEnd w:id="6"/>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霍山经济开发区科皖食堂设备工程</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参照霍山县政府采购文件[霍采购（2046）18号文]，</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霍山经济开发区城乡建设有限公司</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霍山经济开发区科皖食堂设备工程</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shd w:val="clear" w:color="auto" w:fill="FFFFFF"/>
          <w:lang w:eastAsia="zh-CN"/>
        </w:rPr>
        <w:t>并对受邀单位发布</w:t>
      </w:r>
      <w:r>
        <w:rPr>
          <w:rFonts w:hint="eastAsia" w:ascii="宋体" w:hAnsi="宋体" w:cs="宋体"/>
          <w:i w:val="0"/>
          <w:caps w:val="0"/>
          <w:color w:val="auto"/>
          <w:spacing w:val="0"/>
          <w:sz w:val="21"/>
          <w:szCs w:val="21"/>
          <w:shd w:val="clear" w:color="auto" w:fill="FFFFFF"/>
          <w:lang w:val="en-US" w:eastAsia="zh-CN"/>
        </w:rPr>
        <w:t>询价</w:t>
      </w:r>
      <w:r>
        <w:rPr>
          <w:rFonts w:hint="eastAsia" w:ascii="宋体" w:hAnsi="宋体" w:cs="宋体"/>
          <w:i w:val="0"/>
          <w:caps w:val="0"/>
          <w:color w:val="auto"/>
          <w:spacing w:val="0"/>
          <w:sz w:val="21"/>
          <w:szCs w:val="21"/>
          <w:shd w:val="clear" w:color="auto" w:fill="FFFFFF"/>
          <w:lang w:eastAsia="zh-CN"/>
        </w:rPr>
        <w:t>邀请函，受邀单位为</w:t>
      </w:r>
      <w:r>
        <w:rPr>
          <w:rFonts w:hint="eastAsia" w:ascii="宋体" w:hAnsi="宋体" w:cs="宋体"/>
          <w:i w:val="0"/>
          <w:caps w:val="0"/>
          <w:color w:val="auto"/>
          <w:spacing w:val="0"/>
          <w:sz w:val="21"/>
          <w:szCs w:val="21"/>
          <w:u w:val="single"/>
          <w:shd w:val="clear" w:color="auto" w:fill="FFFFFF"/>
          <w:lang w:val="en-US" w:eastAsia="zh-CN"/>
        </w:rPr>
        <w:t xml:space="preserve"> 安徽南起厨房设备有限公司 </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u w:val="single"/>
          <w:shd w:val="clear" w:color="auto" w:fill="FFFFFF"/>
          <w:lang w:val="en-US" w:eastAsia="zh-CN"/>
        </w:rPr>
        <w:t xml:space="preserve"> 安徽厨聚餐饮设备有限公司 </w:t>
      </w:r>
      <w:r>
        <w:rPr>
          <w:rFonts w:hint="eastAsia" w:ascii="宋体" w:hAnsi="宋体" w:cs="宋体"/>
          <w:color w:val="auto"/>
          <w:kern w:val="2"/>
          <w:sz w:val="21"/>
          <w:szCs w:val="21"/>
          <w:lang w:val="en-US" w:eastAsia="zh-CN" w:bidi="ar-SA"/>
        </w:rPr>
        <w:t>、</w:t>
      </w:r>
      <w:r>
        <w:rPr>
          <w:rFonts w:hint="eastAsia" w:ascii="宋体" w:hAnsi="宋体" w:cs="宋体"/>
          <w:i w:val="0"/>
          <w:caps w:val="0"/>
          <w:color w:val="auto"/>
          <w:spacing w:val="0"/>
          <w:sz w:val="21"/>
          <w:szCs w:val="21"/>
          <w:u w:val="single"/>
          <w:shd w:val="clear" w:color="auto" w:fill="FFFFFF"/>
          <w:lang w:val="en-US" w:eastAsia="zh-CN"/>
        </w:rPr>
        <w:t xml:space="preserve"> 合肥兆宇厨房设备有限责任公司 </w:t>
      </w:r>
      <w:r>
        <w:rPr>
          <w:rFonts w:hint="eastAsia" w:ascii="宋体" w:hAnsi="宋体" w:cs="宋体"/>
          <w:color w:val="auto"/>
          <w:kern w:val="2"/>
          <w:sz w:val="21"/>
          <w:szCs w:val="21"/>
          <w:lang w:val="en-US" w:eastAsia="zh-CN" w:bidi="ar-SA"/>
        </w:rPr>
        <w:t>，未受邀</w:t>
      </w:r>
      <w:r>
        <w:rPr>
          <w:rFonts w:hint="eastAsia" w:ascii="宋体" w:hAnsi="宋体" w:eastAsia="宋体" w:cs="宋体"/>
          <w:i w:val="0"/>
          <w:caps w:val="0"/>
          <w:color w:val="auto"/>
          <w:spacing w:val="0"/>
          <w:sz w:val="21"/>
          <w:szCs w:val="21"/>
          <w:shd w:val="clear" w:color="auto" w:fill="FFFFFF"/>
          <w:lang w:eastAsia="zh-CN"/>
        </w:rPr>
        <w:t>的供应商响应无效。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霍山经济开发区科皖食堂设备工程</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HSYD-2022-046</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3、项目类型：</w:t>
      </w:r>
      <w:r>
        <w:rPr>
          <w:rFonts w:hint="eastAsia" w:ascii="宋体" w:hAnsi="宋体" w:cs="宋体"/>
          <w:i w:val="0"/>
          <w:caps w:val="0"/>
          <w:color w:val="auto"/>
          <w:spacing w:val="0"/>
          <w:sz w:val="21"/>
          <w:szCs w:val="21"/>
          <w:highlight w:val="none"/>
          <w:shd w:val="clear" w:color="auto" w:fill="FFFFFF"/>
          <w:lang w:val="en-US" w:eastAsia="zh-CN"/>
        </w:rPr>
        <w:t>货物类</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4、</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霍山经济开发区城乡建设有限公司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5、资金来源：</w:t>
      </w:r>
      <w:r>
        <w:rPr>
          <w:rFonts w:hint="eastAsia" w:ascii="宋体" w:hAnsi="宋体" w:cs="宋体"/>
          <w:i w:val="0"/>
          <w:caps w:val="0"/>
          <w:color w:val="auto"/>
          <w:spacing w:val="0"/>
          <w:sz w:val="21"/>
          <w:szCs w:val="21"/>
          <w:highlight w:val="none"/>
          <w:shd w:val="clear" w:color="auto" w:fill="FFFFFF"/>
          <w:lang w:val="en-US" w:eastAsia="zh-CN"/>
        </w:rPr>
        <w:t>项目资金</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cs="宋体"/>
          <w:i w:val="0"/>
          <w:caps w:val="0"/>
          <w:color w:val="auto"/>
          <w:spacing w:val="0"/>
          <w:sz w:val="21"/>
          <w:szCs w:val="21"/>
          <w:highlight w:val="none"/>
          <w:shd w:val="clear" w:color="auto" w:fill="FFFFFF"/>
          <w:lang w:val="en-US" w:eastAsia="zh-CN"/>
        </w:rPr>
        <w:t>6</w:t>
      </w:r>
      <w:r>
        <w:rPr>
          <w:rFonts w:hint="eastAsia" w:ascii="宋体" w:hAnsi="宋体" w:eastAsia="宋体" w:cs="宋体"/>
          <w:i w:val="0"/>
          <w:caps w:val="0"/>
          <w:color w:val="auto"/>
          <w:spacing w:val="0"/>
          <w:sz w:val="21"/>
          <w:szCs w:val="21"/>
          <w:highlight w:val="none"/>
          <w:shd w:val="clear" w:color="auto" w:fill="FFFFFF"/>
        </w:rPr>
        <w:t>、项目预算：</w:t>
      </w:r>
      <w:r>
        <w:rPr>
          <w:rFonts w:hint="eastAsia" w:ascii="宋体" w:hAnsi="宋体" w:cs="宋体"/>
          <w:i w:val="0"/>
          <w:caps w:val="0"/>
          <w:color w:val="auto"/>
          <w:spacing w:val="0"/>
          <w:sz w:val="21"/>
          <w:szCs w:val="21"/>
          <w:highlight w:val="none"/>
          <w:shd w:val="clear" w:color="auto" w:fill="FFFFFF"/>
          <w:lang w:val="en-US" w:eastAsia="zh-CN"/>
        </w:rPr>
        <w:t>312841.8元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7、项目最高限价：312841.8元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项目</w:t>
      </w:r>
      <w:r>
        <w:rPr>
          <w:rFonts w:hint="eastAsia" w:ascii="宋体" w:hAnsi="宋体"/>
          <w:color w:val="000000"/>
          <w:sz w:val="21"/>
          <w:szCs w:val="21"/>
          <w:highlight w:val="none"/>
          <w:lang w:val="en-US" w:eastAsia="zh-CN"/>
        </w:rPr>
        <w:t>供货期</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20天</w:t>
      </w:r>
      <w:r>
        <w:rPr>
          <w:rFonts w:hint="eastAsia" w:ascii="宋体" w:hAnsi="宋体"/>
          <w:color w:val="000000"/>
          <w:sz w:val="21"/>
          <w:szCs w:val="21"/>
          <w:highlight w:val="none"/>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9、项目概况：</w:t>
      </w:r>
      <w:r>
        <w:rPr>
          <w:rFonts w:hint="eastAsia" w:ascii="宋体" w:hAnsi="宋体" w:cs="宋体"/>
          <w:i w:val="0"/>
          <w:caps w:val="0"/>
          <w:color w:val="auto"/>
          <w:spacing w:val="0"/>
          <w:sz w:val="21"/>
          <w:szCs w:val="21"/>
          <w:highlight w:val="none"/>
          <w:shd w:val="clear" w:color="auto" w:fill="FFFFFF"/>
          <w:lang w:eastAsia="zh-CN"/>
        </w:rPr>
        <w:t>霍山经济开发区科皖食堂设备工程，具体工作内容详见采购文件和采购需求清单</w:t>
      </w:r>
      <w:r>
        <w:rPr>
          <w:rFonts w:hint="eastAsia" w:ascii="宋体" w:hAnsi="宋体"/>
          <w:color w:val="000000"/>
          <w:sz w:val="21"/>
          <w:szCs w:val="21"/>
          <w:highlight w:val="none"/>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2、供应商应具有独立法人资格，</w:t>
      </w:r>
      <w:r>
        <w:rPr>
          <w:rFonts w:hint="eastAsia" w:ascii="宋体" w:hAnsi="宋体" w:cs="宋体"/>
          <w:b w:val="0"/>
          <w:bCs/>
          <w:i w:val="0"/>
          <w:caps w:val="0"/>
          <w:color w:val="auto"/>
          <w:spacing w:val="0"/>
          <w:sz w:val="21"/>
          <w:szCs w:val="21"/>
          <w:highlight w:val="none"/>
          <w:shd w:val="clear" w:color="auto" w:fill="FFFFFF"/>
          <w:lang w:val="en-US" w:eastAsia="zh-CN"/>
        </w:rPr>
        <w:t>营业执照含有厨具销售等相关经营范围</w:t>
      </w:r>
      <w:r>
        <w:rPr>
          <w:rFonts w:hint="eastAsia" w:ascii="宋体" w:hAnsi="宋体" w:cs="宋体"/>
          <w:b w:val="0"/>
          <w:bCs/>
          <w:i w:val="0"/>
          <w:caps w:val="0"/>
          <w:color w:val="auto"/>
          <w:spacing w:val="0"/>
          <w:sz w:val="21"/>
          <w:szCs w:val="21"/>
          <w:highlight w:val="none"/>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3、本项目不接受联合体参与投标；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4、供应商存在以下不良信用记录情形之一的，不得推荐为成交候选供应商，不得确定为成交供应商（仅以下述渠道查询结果为准，其他网站无效）：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1、询价文件发售时间：20</w:t>
      </w:r>
      <w:r>
        <w:rPr>
          <w:rFonts w:hint="eastAsia" w:ascii="宋体" w:hAnsi="宋体" w:cs="宋体"/>
          <w:i w:val="0"/>
          <w:caps w:val="0"/>
          <w:color w:val="auto"/>
          <w:spacing w:val="0"/>
          <w:sz w:val="21"/>
          <w:szCs w:val="21"/>
          <w:highlight w:val="none"/>
          <w:shd w:val="clear" w:color="auto" w:fill="FFFFFF"/>
          <w:lang w:val="en-US" w:eastAsia="zh-CN"/>
        </w:rPr>
        <w:t>22</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4月30日</w:t>
      </w:r>
      <w:r>
        <w:rPr>
          <w:rFonts w:hint="eastAsia" w:ascii="宋体" w:hAnsi="宋体" w:eastAsia="宋体" w:cs="宋体"/>
          <w:i w:val="0"/>
          <w:caps w:val="0"/>
          <w:color w:val="auto"/>
          <w:spacing w:val="0"/>
          <w:sz w:val="21"/>
          <w:szCs w:val="21"/>
          <w:highlight w:val="none"/>
          <w:shd w:val="clear" w:color="auto" w:fill="FFFFFF"/>
        </w:rPr>
        <w:t>至</w:t>
      </w:r>
      <w:r>
        <w:rPr>
          <w:rFonts w:hint="eastAsia" w:ascii="宋体" w:hAnsi="宋体" w:cs="宋体"/>
          <w:i w:val="0"/>
          <w:caps w:val="0"/>
          <w:color w:val="auto"/>
          <w:spacing w:val="0"/>
          <w:sz w:val="21"/>
          <w:szCs w:val="21"/>
          <w:highlight w:val="none"/>
          <w:shd w:val="clear" w:color="auto" w:fill="FFFFFF"/>
          <w:lang w:eastAsia="zh-CN"/>
        </w:rPr>
        <w:t>202</w:t>
      </w:r>
      <w:r>
        <w:rPr>
          <w:rFonts w:hint="eastAsia" w:ascii="宋体" w:hAnsi="宋体" w:cs="宋体"/>
          <w:i w:val="0"/>
          <w:caps w:val="0"/>
          <w:color w:val="auto"/>
          <w:spacing w:val="0"/>
          <w:sz w:val="21"/>
          <w:szCs w:val="21"/>
          <w:highlight w:val="none"/>
          <w:shd w:val="clear" w:color="auto" w:fill="FFFFFF"/>
          <w:lang w:val="en-US" w:eastAsia="zh-CN"/>
        </w:rPr>
        <w:t>2</w:t>
      </w:r>
      <w:r>
        <w:rPr>
          <w:rFonts w:hint="eastAsia" w:ascii="宋体" w:hAnsi="宋体" w:cs="宋体"/>
          <w:i w:val="0"/>
          <w:caps w:val="0"/>
          <w:color w:val="auto"/>
          <w:spacing w:val="0"/>
          <w:sz w:val="21"/>
          <w:szCs w:val="21"/>
          <w:highlight w:val="none"/>
          <w:shd w:val="clear" w:color="auto" w:fill="FFFFFF"/>
          <w:lang w:eastAsia="zh-CN"/>
        </w:rPr>
        <w:t>年</w:t>
      </w:r>
      <w:r>
        <w:rPr>
          <w:rFonts w:hint="eastAsia" w:ascii="宋体" w:hAnsi="宋体" w:cs="宋体"/>
          <w:i w:val="0"/>
          <w:caps w:val="0"/>
          <w:color w:val="auto"/>
          <w:spacing w:val="0"/>
          <w:sz w:val="21"/>
          <w:szCs w:val="21"/>
          <w:highlight w:val="none"/>
          <w:shd w:val="clear" w:color="auto" w:fill="FFFFFF"/>
          <w:lang w:val="en-US" w:eastAsia="zh-CN"/>
        </w:rPr>
        <w:t>5</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5</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cs="宋体"/>
          <w:i w:val="0"/>
          <w:caps w:val="0"/>
          <w:color w:val="auto"/>
          <w:spacing w:val="0"/>
          <w:sz w:val="21"/>
          <w:szCs w:val="21"/>
          <w:highlight w:val="none"/>
          <w:shd w:val="clear" w:color="auto" w:fill="FFFFFF"/>
          <w:lang w:val="en-US" w:eastAsia="zh-CN"/>
        </w:rPr>
        <w:t>15</w:t>
      </w:r>
      <w:r>
        <w:rPr>
          <w:rFonts w:hint="eastAsia" w:ascii="宋体" w:hAnsi="宋体" w:cs="宋体"/>
          <w:i w:val="0"/>
          <w:caps w:val="0"/>
          <w:color w:val="auto"/>
          <w:spacing w:val="0"/>
          <w:sz w:val="21"/>
          <w:szCs w:val="21"/>
          <w:highlight w:val="none"/>
          <w:shd w:val="clear" w:color="auto" w:fill="FFFFFF"/>
          <w:lang w:eastAsia="zh-CN"/>
        </w:rPr>
        <w:t>时00分</w:t>
      </w:r>
      <w:r>
        <w:rPr>
          <w:rFonts w:hint="eastAsia" w:ascii="宋体" w:hAnsi="宋体" w:cs="宋体"/>
          <w:i w:val="0"/>
          <w:caps w:val="0"/>
          <w:color w:val="auto"/>
          <w:spacing w:val="0"/>
          <w:sz w:val="21"/>
          <w:szCs w:val="21"/>
          <w:highlight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w:t>
      </w:r>
      <w:r>
        <w:rPr>
          <w:rFonts w:hint="eastAsia" w:ascii="宋体" w:hAnsi="宋体" w:cs="宋体"/>
          <w:i w:val="0"/>
          <w:caps w:val="0"/>
          <w:color w:val="auto"/>
          <w:spacing w:val="0"/>
          <w:sz w:val="21"/>
          <w:szCs w:val="21"/>
          <w:highlight w:val="none"/>
          <w:u w:val="single"/>
          <w:shd w:val="clear" w:color="auto" w:fill="FFFFFF"/>
          <w:lang w:val="en-US" w:eastAsia="zh-CN"/>
        </w:rPr>
        <w:t>22</w:t>
      </w:r>
      <w:r>
        <w:rPr>
          <w:rFonts w:hint="eastAsia" w:ascii="宋体" w:hAnsi="宋体" w:cs="宋体"/>
          <w:i w:val="0"/>
          <w:caps w:val="0"/>
          <w:color w:val="auto"/>
          <w:spacing w:val="0"/>
          <w:sz w:val="21"/>
          <w:szCs w:val="21"/>
          <w:highlight w:val="none"/>
          <w:u w:val="single"/>
          <w:shd w:val="clear" w:color="auto" w:fill="FFFFFF"/>
          <w:lang w:eastAsia="zh-CN"/>
        </w:rPr>
        <w:t>年</w:t>
      </w:r>
      <w:r>
        <w:rPr>
          <w:rFonts w:hint="eastAsia" w:ascii="宋体" w:hAnsi="宋体" w:cs="宋体"/>
          <w:i w:val="0"/>
          <w:caps w:val="0"/>
          <w:color w:val="auto"/>
          <w:spacing w:val="0"/>
          <w:sz w:val="21"/>
          <w:szCs w:val="21"/>
          <w:highlight w:val="none"/>
          <w:u w:val="single"/>
          <w:shd w:val="clear" w:color="auto" w:fill="FFFFFF"/>
          <w:lang w:val="en-US" w:eastAsia="zh-CN"/>
        </w:rPr>
        <w:t>5</w:t>
      </w:r>
      <w:r>
        <w:rPr>
          <w:rFonts w:hint="eastAsia" w:ascii="宋体" w:hAnsi="宋体" w:cs="宋体"/>
          <w:i w:val="0"/>
          <w:caps w:val="0"/>
          <w:color w:val="auto"/>
          <w:spacing w:val="0"/>
          <w:sz w:val="21"/>
          <w:szCs w:val="21"/>
          <w:highlight w:val="none"/>
          <w:u w:val="single"/>
          <w:shd w:val="clear" w:color="auto" w:fill="FFFFFF"/>
          <w:lang w:eastAsia="zh-CN"/>
        </w:rPr>
        <w:t>月</w:t>
      </w:r>
      <w:r>
        <w:rPr>
          <w:rFonts w:hint="eastAsia" w:ascii="宋体" w:hAnsi="宋体" w:cs="宋体"/>
          <w:i w:val="0"/>
          <w:caps w:val="0"/>
          <w:color w:val="auto"/>
          <w:spacing w:val="0"/>
          <w:sz w:val="21"/>
          <w:szCs w:val="21"/>
          <w:highlight w:val="none"/>
          <w:u w:val="single"/>
          <w:shd w:val="clear" w:color="auto" w:fill="FFFFFF"/>
          <w:lang w:val="en-US" w:eastAsia="zh-CN"/>
        </w:rPr>
        <w:t>5</w:t>
      </w:r>
      <w:bookmarkStart w:id="80" w:name="_GoBack"/>
      <w:bookmarkEnd w:id="80"/>
      <w:r>
        <w:rPr>
          <w:rFonts w:hint="eastAsia" w:ascii="宋体" w:hAnsi="宋体" w:cs="宋体"/>
          <w:i w:val="0"/>
          <w:caps w:val="0"/>
          <w:color w:val="auto"/>
          <w:spacing w:val="0"/>
          <w:sz w:val="21"/>
          <w:szCs w:val="21"/>
          <w:highlight w:val="none"/>
          <w:u w:val="single"/>
          <w:shd w:val="clear" w:color="auto" w:fill="FFFFFF"/>
          <w:lang w:eastAsia="zh-CN"/>
        </w:rPr>
        <w:t>日</w:t>
      </w:r>
      <w:r>
        <w:rPr>
          <w:rFonts w:hint="eastAsia" w:ascii="宋体" w:hAnsi="宋体" w:cs="宋体"/>
          <w:i w:val="0"/>
          <w:caps w:val="0"/>
          <w:color w:val="auto"/>
          <w:spacing w:val="0"/>
          <w:sz w:val="21"/>
          <w:szCs w:val="21"/>
          <w:highlight w:val="none"/>
          <w:u w:val="single"/>
          <w:shd w:val="clear" w:color="auto" w:fill="FFFFFF"/>
          <w:lang w:val="en-US" w:eastAsia="zh-CN"/>
        </w:rPr>
        <w:t>15</w:t>
      </w:r>
      <w:r>
        <w:rPr>
          <w:rFonts w:hint="eastAsia" w:ascii="宋体" w:hAnsi="宋体" w:cs="宋体"/>
          <w:i w:val="0"/>
          <w:caps w:val="0"/>
          <w:color w:val="auto"/>
          <w:spacing w:val="0"/>
          <w:sz w:val="21"/>
          <w:szCs w:val="21"/>
          <w:highlight w:val="none"/>
          <w:u w:val="single"/>
          <w:shd w:val="clear" w:color="auto" w:fill="FFFFFF"/>
          <w:lang w:eastAsia="zh-CN"/>
        </w:rPr>
        <w:t>时00分</w:t>
      </w:r>
      <w:r>
        <w:rPr>
          <w:rFonts w:hint="eastAsia" w:ascii="宋体" w:hAnsi="宋体" w:cs="宋体"/>
          <w:i w:val="0"/>
          <w:caps w:val="0"/>
          <w:color w:val="auto"/>
          <w:spacing w:val="0"/>
          <w:sz w:val="21"/>
          <w:szCs w:val="21"/>
          <w:highlight w:val="none"/>
          <w:u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霍山经济开发区城乡建设有限公司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霍山县经济开发区</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黎先生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13665641798</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霍山经济开发区城乡建设有限公司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20</w:t>
      </w:r>
      <w:r>
        <w:rPr>
          <w:rFonts w:hint="eastAsia" w:ascii="宋体" w:hAnsi="宋体" w:cs="宋体"/>
          <w:i w:val="0"/>
          <w:caps w:val="0"/>
          <w:color w:val="auto"/>
          <w:spacing w:val="0"/>
          <w:sz w:val="21"/>
          <w:szCs w:val="21"/>
          <w:highlight w:val="none"/>
          <w:shd w:val="clear" w:color="auto" w:fill="FFFFFF"/>
          <w:lang w:val="en-US" w:eastAsia="zh-CN"/>
        </w:rPr>
        <w:t>22</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4月30日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19"/>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7"/>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霍山经济开发区城乡建设有限公司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霍山县经济开发区</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黎先生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w:t>
            </w:r>
            <w:r>
              <w:rPr>
                <w:rFonts w:hint="eastAsia" w:ascii="宋体" w:hAnsi="宋体" w:cs="宋体"/>
                <w:i w:val="0"/>
                <w:caps w:val="0"/>
                <w:color w:val="auto"/>
                <w:spacing w:val="0"/>
                <w:sz w:val="21"/>
                <w:szCs w:val="21"/>
                <w:highlight w:val="none"/>
                <w:shd w:val="clear" w:color="auto" w:fill="FFFFFF"/>
                <w:lang w:val="en-US" w:eastAsia="zh-CN"/>
              </w:rPr>
              <w:t>13665641798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霍山经济开发区科皖食堂设备工程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8"/>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HSYD-2022-046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叁拾壹万贰仟捌佰肆拾壹元捌角整（￥312841.80</w:t>
            </w:r>
            <w:r>
              <w:rPr>
                <w:rFonts w:hint="eastAsia" w:ascii="宋体" w:hAnsi="宋体" w:cs="宋体"/>
                <w:i w:val="0"/>
                <w:caps w:val="0"/>
                <w:color w:val="auto"/>
                <w:spacing w:val="0"/>
                <w:sz w:val="21"/>
                <w:szCs w:val="21"/>
                <w:highlight w:val="none"/>
                <w:u w:val="single"/>
                <w:shd w:val="clear" w:color="auto" w:fill="FFFFFF"/>
                <w:lang w:val="en-US" w:eastAsia="zh-CN"/>
              </w:rPr>
              <w:t>元</w:t>
            </w:r>
            <w:r>
              <w:rPr>
                <w:rFonts w:hint="eastAsia" w:cs="宋体"/>
                <w:b/>
                <w:bCs/>
                <w:color w:val="auto"/>
                <w:sz w:val="21"/>
                <w:szCs w:val="21"/>
                <w:highlight w:val="none"/>
                <w:u w:val="single"/>
                <w:lang w:val="en-US" w:eastAsia="zh-CN"/>
              </w:rPr>
              <w:t>）</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pPr>
              <w:adjustRightInd w:val="0"/>
              <w:snapToGrid w:val="0"/>
              <w:spacing w:line="320" w:lineRule="exact"/>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验收合格经审计定案后付定案价款的70%，余款一年后无息付清。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供货</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供货期</w:t>
            </w:r>
          </w:p>
        </w:tc>
        <w:tc>
          <w:tcPr>
            <w:tcW w:w="7568" w:type="dxa"/>
            <w:vAlign w:val="top"/>
          </w:tcPr>
          <w:p>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w:t>
            </w:r>
            <w:r>
              <w:rPr>
                <w:rFonts w:hint="eastAsia" w:ascii="宋体" w:hAnsi="宋体" w:cs="宋体"/>
                <w:b/>
                <w:color w:val="auto"/>
                <w:sz w:val="21"/>
                <w:szCs w:val="21"/>
                <w:highlight w:val="none"/>
                <w:u w:val="single"/>
                <w:lang w:val="en-US" w:eastAsia="zh-CN"/>
              </w:rPr>
              <w:t>2</w:t>
            </w:r>
            <w:r>
              <w:rPr>
                <w:rFonts w:hint="eastAsia" w:ascii="宋体" w:hAnsi="宋体" w:cs="宋体"/>
                <w:b/>
                <w:color w:val="auto"/>
                <w:sz w:val="21"/>
                <w:szCs w:val="21"/>
                <w:highlight w:val="none"/>
                <w:u w:val="single"/>
                <w:lang w:eastAsia="zh-CN"/>
              </w:rPr>
              <w:t>年</w:t>
            </w:r>
            <w:r>
              <w:rPr>
                <w:rFonts w:hint="eastAsia" w:ascii="宋体" w:hAnsi="宋体" w:cs="宋体"/>
                <w:b/>
                <w:color w:val="auto"/>
                <w:sz w:val="21"/>
                <w:szCs w:val="21"/>
                <w:highlight w:val="none"/>
                <w:u w:val="single"/>
                <w:lang w:val="en-US" w:eastAsia="zh-CN"/>
              </w:rPr>
              <w:t>5</w:t>
            </w:r>
            <w:r>
              <w:rPr>
                <w:rFonts w:hint="eastAsia" w:ascii="宋体" w:hAnsi="宋体" w:cs="宋体"/>
                <w:b/>
                <w:color w:val="auto"/>
                <w:sz w:val="21"/>
                <w:szCs w:val="21"/>
                <w:highlight w:val="none"/>
                <w:u w:val="single"/>
                <w:lang w:eastAsia="zh-CN"/>
              </w:rPr>
              <w:t>月</w:t>
            </w:r>
            <w:r>
              <w:rPr>
                <w:rFonts w:hint="eastAsia" w:ascii="宋体" w:hAnsi="宋体" w:cs="宋体"/>
                <w:b/>
                <w:color w:val="auto"/>
                <w:sz w:val="21"/>
                <w:szCs w:val="21"/>
                <w:highlight w:val="none"/>
                <w:u w:val="single"/>
                <w:lang w:val="en-US" w:eastAsia="zh-CN"/>
              </w:rPr>
              <w:t>5</w:t>
            </w:r>
            <w:r>
              <w:rPr>
                <w:rFonts w:hint="eastAsia" w:ascii="宋体" w:hAnsi="宋体" w:cs="宋体"/>
                <w:b/>
                <w:color w:val="auto"/>
                <w:sz w:val="21"/>
                <w:szCs w:val="21"/>
                <w:highlight w:val="none"/>
                <w:u w:val="single"/>
                <w:lang w:eastAsia="zh-CN"/>
              </w:rPr>
              <w:t>日</w:t>
            </w:r>
            <w:r>
              <w:rPr>
                <w:rFonts w:hint="eastAsia" w:ascii="宋体" w:hAnsi="宋体" w:cs="宋体"/>
                <w:b/>
                <w:color w:val="auto"/>
                <w:sz w:val="21"/>
                <w:szCs w:val="21"/>
                <w:highlight w:val="none"/>
                <w:u w:val="single"/>
                <w:lang w:val="en-US" w:eastAsia="zh-CN"/>
              </w:rPr>
              <w:t>15</w:t>
            </w:r>
            <w:r>
              <w:rPr>
                <w:rFonts w:hint="eastAsia" w:ascii="宋体" w:hAnsi="宋体" w:cs="宋体"/>
                <w:b/>
                <w:color w:val="auto"/>
                <w:sz w:val="21"/>
                <w:szCs w:val="21"/>
                <w:highlight w:val="none"/>
                <w:u w:val="single"/>
                <w:lang w:eastAsia="zh-CN"/>
              </w:rPr>
              <w:t>时00分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4"/>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3"/>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 xml:space="preserve"> 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31"/>
                <w:rFonts w:hint="eastAsia" w:ascii="宋体" w:hAnsi="宋体" w:eastAsia="宋体" w:cs="宋体"/>
                <w:color w:val="auto"/>
                <w:sz w:val="21"/>
                <w:szCs w:val="21"/>
                <w:highlight w:val="none"/>
                <w:u w:val="none"/>
                <w:lang w:val="en-US" w:eastAsia="zh-CN"/>
              </w:rPr>
              <w:t>word或wps,可编辑模式）发送至</w:t>
            </w:r>
            <w:r>
              <w:rPr>
                <w:rStyle w:val="31"/>
                <w:rFonts w:hint="eastAsia" w:ascii="宋体" w:hAnsi="宋体" w:cs="宋体"/>
                <w:color w:val="auto"/>
                <w:sz w:val="21"/>
                <w:szCs w:val="21"/>
                <w:highlight w:val="none"/>
                <w:u w:val="none"/>
                <w:lang w:val="en-US" w:eastAsia="zh-CN"/>
              </w:rPr>
              <w:t>278329470@qq.com</w:t>
            </w:r>
            <w:r>
              <w:rPr>
                <w:rStyle w:val="31"/>
                <w:rFonts w:hint="eastAsia" w:ascii="宋体" w:hAnsi="宋体" w:eastAsia="宋体" w:cs="宋体"/>
                <w:color w:val="auto"/>
                <w:sz w:val="21"/>
                <w:szCs w:val="21"/>
                <w:highlight w:val="none"/>
                <w:u w:val="none"/>
                <w:lang w:val="en-US" w:eastAsia="zh-CN"/>
              </w:rPr>
              <w:t>邮箱。质疑须在开标</w:t>
            </w:r>
            <w:r>
              <w:rPr>
                <w:rStyle w:val="31"/>
                <w:rFonts w:hint="eastAsia" w:ascii="宋体" w:hAnsi="宋体" w:cs="宋体"/>
                <w:color w:val="auto"/>
                <w:sz w:val="21"/>
                <w:szCs w:val="21"/>
                <w:highlight w:val="none"/>
                <w:u w:val="none"/>
                <w:lang w:val="en-US" w:eastAsia="zh-CN"/>
              </w:rPr>
              <w:t>2</w:t>
            </w:r>
            <w:r>
              <w:rPr>
                <w:rStyle w:val="31"/>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39"/>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39"/>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39"/>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暂行办法》（财库〔2018〕2号）规定，收取采购代理服务费用，代理服务费用标准参照国家计委计价格[2002]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eastAsia="宋体" w:cs="宋体"/>
                <w:b/>
                <w:bCs/>
                <w:color w:val="000000" w:themeColor="text1"/>
                <w:highlight w:val="none"/>
                <w14:textFill>
                  <w14:solidFill>
                    <w14:schemeClr w14:val="tx1"/>
                  </w14:solidFill>
                </w14:textFill>
              </w:rPr>
              <w:t>。</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363199267"/>
      <w:bookmarkStart w:id="12" w:name="_Toc216158627"/>
      <w:r>
        <w:rPr>
          <w:rFonts w:hint="eastAsia" w:ascii="宋体" w:hAnsi="宋体" w:eastAsia="宋体" w:cs="宋体"/>
          <w:bCs/>
          <w:color w:val="auto"/>
          <w:sz w:val="28"/>
          <w:szCs w:val="28"/>
          <w:highlight w:val="none"/>
        </w:rPr>
        <w:t>（二）供应商资格</w:t>
      </w:r>
      <w:bookmarkEnd w:id="9"/>
    </w:p>
    <w:bookmarkEnd w:id="10"/>
    <w:p>
      <w:pPr>
        <w:pStyle w:val="40"/>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highlight w:val="none"/>
          <w:lang w:eastAsia="zh-CN"/>
        </w:rPr>
      </w:pPr>
      <w:bookmarkStart w:id="13" w:name="_Toc438648662"/>
      <w:bookmarkStart w:id="14" w:name="_Toc363199266"/>
      <w:bookmarkStart w:id="15" w:name="_Toc216158625"/>
      <w:bookmarkStart w:id="16" w:name="_Toc12806"/>
      <w:r>
        <w:rPr>
          <w:rFonts w:hint="eastAsia"/>
          <w:color w:val="auto"/>
          <w:sz w:val="24"/>
          <w:szCs w:val="24"/>
          <w:highlight w:val="none"/>
          <w:lang w:eastAsia="zh-CN"/>
        </w:rPr>
        <w:t>详见询价公告</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7、</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r>
        <w:rPr>
          <w:rFonts w:hint="eastAsia" w:ascii="宋体" w:hAnsi="宋体" w:cs="宋体"/>
          <w:b/>
          <w:color w:val="auto"/>
          <w:kern w:val="0"/>
          <w:szCs w:val="21"/>
          <w:highlight w:val="none"/>
          <w:lang w:val="en-US" w:eastAsia="zh-CN"/>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31686"/>
      <w:bookmarkStart w:id="22" w:name="_Toc471299093"/>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471299094"/>
      <w:bookmarkStart w:id="24" w:name="_Toc106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382"/>
      <w:bookmarkStart w:id="26" w:name="_Toc47129909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471299096"/>
      <w:bookmarkStart w:id="28" w:name="_Toc23222"/>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23894"/>
      <w:bookmarkStart w:id="30" w:name="_Toc471299097"/>
      <w:r>
        <w:rPr>
          <w:rFonts w:hint="eastAsia" w:ascii="宋体" w:hAnsi="宋体" w:eastAsia="宋体" w:cs="宋体"/>
          <w:bCs/>
          <w:color w:val="auto"/>
          <w:sz w:val="28"/>
          <w:szCs w:val="28"/>
          <w:highlight w:val="none"/>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霍山经济开发区城乡建设有限公司</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霍山经济开发区城乡建设有限公司</w:t>
      </w:r>
      <w:r>
        <w:rPr>
          <w:rFonts w:hint="eastAsia" w:ascii="宋体" w:hAnsi="宋体"/>
          <w:bCs/>
          <w:color w:val="auto"/>
          <w:sz w:val="21"/>
          <w:szCs w:val="21"/>
          <w:highlight w:val="none"/>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p>
      <w:pPr>
        <w:pStyle w:val="40"/>
        <w:keepNext/>
        <w:keepLines/>
        <w:pageBreakBefore w:val="0"/>
        <w:widowControl w:val="0"/>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s="宋体"/>
          <w:b/>
          <w:color w:val="auto"/>
          <w:kern w:val="0"/>
          <w:sz w:val="32"/>
          <w:szCs w:val="32"/>
          <w:highlight w:val="none"/>
          <w:lang w:val="en-US" w:eastAsia="zh-CN" w:bidi="ar-SA"/>
        </w:rPr>
      </w:pPr>
      <w:bookmarkStart w:id="31" w:name="_Toc25805"/>
      <w:bookmarkStart w:id="32" w:name="_Toc8300_WPSOffice_Level1"/>
      <w:r>
        <w:rPr>
          <w:rFonts w:hint="eastAsia" w:ascii="宋体" w:hAnsi="宋体" w:eastAsia="宋体" w:cs="宋体"/>
          <w:b/>
          <w:color w:val="auto"/>
          <w:kern w:val="0"/>
          <w:sz w:val="30"/>
          <w:szCs w:val="30"/>
          <w:highlight w:val="none"/>
          <w:lang w:val="en-US" w:eastAsia="zh-CN" w:bidi="ar-SA"/>
        </w:rPr>
        <w:t>三、</w:t>
      </w:r>
      <w:bookmarkEnd w:id="18"/>
      <w:bookmarkEnd w:id="31"/>
      <w:bookmarkEnd w:id="32"/>
      <w:bookmarkStart w:id="33" w:name="_Toc12757"/>
      <w:bookmarkStart w:id="34" w:name="_Toc16484_WPSOffice_Level1"/>
      <w:bookmarkStart w:id="35" w:name="_Toc363199273"/>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bookmarkEnd w:id="33"/>
    <w:bookmarkEnd w:id="34"/>
    <w:p>
      <w:pPr>
        <w:pageBreakBefore w:val="0"/>
        <w:widowControl w:val="0"/>
        <w:numPr>
          <w:ilvl w:val="0"/>
          <w:numId w:val="1"/>
        </w:numPr>
        <w:kinsoku/>
        <w:wordWrap/>
        <w:overflowPunct/>
        <w:topLinePunct w:val="0"/>
        <w:autoSpaceDE/>
        <w:autoSpaceDN/>
        <w:bidi w:val="0"/>
        <w:snapToGrid/>
        <w:spacing w:line="460" w:lineRule="exact"/>
        <w:jc w:val="center"/>
        <w:outlineLvl w:val="0"/>
        <w:rPr>
          <w:rFonts w:hint="eastAsia" w:ascii="宋体" w:hAnsi="宋体" w:eastAsia="宋体" w:cs="宋体"/>
          <w:b/>
          <w:bCs w:val="0"/>
          <w:sz w:val="36"/>
          <w:szCs w:val="36"/>
          <w:highlight w:val="none"/>
          <w:lang w:eastAsia="zh-CN"/>
        </w:rPr>
      </w:pPr>
      <w:r>
        <w:rPr>
          <w:rFonts w:hint="eastAsia" w:ascii="宋体" w:hAnsi="宋体" w:eastAsia="宋体" w:cs="宋体"/>
          <w:b/>
          <w:bCs w:val="0"/>
          <w:sz w:val="36"/>
          <w:szCs w:val="36"/>
          <w:highlight w:val="none"/>
          <w:lang w:eastAsia="zh-CN"/>
        </w:rPr>
        <w:t>采购需求</w:t>
      </w:r>
    </w:p>
    <w:p>
      <w:pPr>
        <w:pStyle w:val="7"/>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bookmarkStart w:id="36" w:name="_Toc11297"/>
      <w:bookmarkStart w:id="37" w:name="_Toc4288_WPSOffice_Level1"/>
      <w:r>
        <w:rPr>
          <w:rFonts w:hint="eastAsia" w:ascii="宋体" w:hAnsi="宋体" w:eastAsia="宋体" w:cs="宋体"/>
          <w:b/>
          <w:color w:val="auto"/>
          <w:kern w:val="0"/>
          <w:sz w:val="32"/>
          <w:szCs w:val="32"/>
          <w:highlight w:val="none"/>
          <w:lang w:val="en-US" w:eastAsia="zh-CN" w:bidi="ar-SA"/>
        </w:rPr>
        <w:t>详见附件</w:t>
      </w:r>
    </w:p>
    <w:p>
      <w:pPr>
        <w:rPr>
          <w:rFonts w:hint="eastAsia" w:ascii="宋体" w:hAnsi="宋体" w:eastAsia="宋体" w:cs="宋体"/>
          <w:b/>
          <w:color w:val="auto"/>
          <w:kern w:val="0"/>
          <w:sz w:val="32"/>
          <w:szCs w:val="32"/>
          <w:highlight w:val="none"/>
          <w:lang w:val="en-US" w:eastAsia="zh-CN" w:bidi="ar-SA"/>
        </w:rPr>
      </w:pPr>
    </w:p>
    <w:p>
      <w:pPr>
        <w:pStyle w:val="2"/>
        <w:rPr>
          <w:rFonts w:hint="eastAsia" w:ascii="宋体" w:hAnsi="宋体" w:eastAsia="宋体" w:cs="宋体"/>
          <w:b/>
          <w:color w:val="auto"/>
          <w:kern w:val="0"/>
          <w:sz w:val="32"/>
          <w:szCs w:val="32"/>
          <w:highlight w:val="none"/>
          <w:lang w:val="en-US" w:eastAsia="zh-CN" w:bidi="ar-SA"/>
        </w:rPr>
      </w:pPr>
    </w:p>
    <w:p>
      <w:pPr>
        <w:pStyle w:val="2"/>
        <w:rPr>
          <w:rFonts w:hint="eastAsia" w:ascii="宋体" w:hAnsi="宋体" w:eastAsia="宋体" w:cs="宋体"/>
          <w:b/>
          <w:color w:val="auto"/>
          <w:kern w:val="0"/>
          <w:sz w:val="32"/>
          <w:szCs w:val="32"/>
          <w:highlight w:val="none"/>
          <w:lang w:val="en-US" w:eastAsia="zh-CN" w:bidi="ar-SA"/>
        </w:rPr>
      </w:pPr>
    </w:p>
    <w:p>
      <w:pPr>
        <w:pStyle w:val="2"/>
        <w:rPr>
          <w:rFonts w:hint="eastAsia" w:ascii="宋体" w:hAnsi="宋体" w:eastAsia="宋体" w:cs="宋体"/>
          <w:b/>
          <w:color w:val="auto"/>
          <w:kern w:val="0"/>
          <w:sz w:val="32"/>
          <w:szCs w:val="32"/>
          <w:highlight w:val="none"/>
          <w:lang w:val="en-US" w:eastAsia="zh-CN" w:bidi="ar-SA"/>
        </w:rPr>
      </w:pPr>
    </w:p>
    <w:p>
      <w:pPr>
        <w:pStyle w:val="2"/>
        <w:rPr>
          <w:rFonts w:hint="eastAsia" w:ascii="宋体" w:hAnsi="宋体" w:eastAsia="宋体" w:cs="宋体"/>
          <w:b/>
          <w:color w:val="auto"/>
          <w:kern w:val="0"/>
          <w:sz w:val="32"/>
          <w:szCs w:val="32"/>
          <w:highlight w:val="none"/>
          <w:lang w:val="en-US" w:eastAsia="zh-CN" w:bidi="ar-SA"/>
        </w:rPr>
      </w:pPr>
    </w:p>
    <w:p>
      <w:pPr>
        <w:pStyle w:val="2"/>
        <w:rPr>
          <w:rFonts w:hint="eastAsia" w:ascii="宋体" w:hAnsi="宋体" w:eastAsia="宋体" w:cs="宋体"/>
          <w:b/>
          <w:color w:val="auto"/>
          <w:kern w:val="0"/>
          <w:sz w:val="32"/>
          <w:szCs w:val="32"/>
          <w:highlight w:val="none"/>
          <w:lang w:val="en-US" w:eastAsia="zh-CN" w:bidi="ar-SA"/>
        </w:rPr>
      </w:pPr>
    </w:p>
    <w:p>
      <w:pPr>
        <w:pStyle w:val="2"/>
        <w:rPr>
          <w:rFonts w:hint="eastAsia" w:ascii="宋体" w:hAnsi="宋体" w:eastAsia="宋体" w:cs="宋体"/>
          <w:b/>
          <w:color w:val="auto"/>
          <w:kern w:val="0"/>
          <w:sz w:val="32"/>
          <w:szCs w:val="32"/>
          <w:highlight w:val="none"/>
          <w:lang w:val="en-US" w:eastAsia="zh-CN" w:bidi="ar-SA"/>
        </w:rPr>
      </w:pPr>
    </w:p>
    <w:p>
      <w:pPr>
        <w:pStyle w:val="2"/>
        <w:rPr>
          <w:rFonts w:hint="eastAsia" w:ascii="宋体" w:hAnsi="宋体" w:eastAsia="宋体" w:cs="宋体"/>
          <w:b/>
          <w:color w:val="auto"/>
          <w:kern w:val="0"/>
          <w:sz w:val="32"/>
          <w:szCs w:val="32"/>
          <w:highlight w:val="none"/>
          <w:lang w:val="en-US" w:eastAsia="zh-CN" w:bidi="ar-SA"/>
        </w:rPr>
      </w:pPr>
    </w:p>
    <w:p>
      <w:pPr>
        <w:pStyle w:val="2"/>
        <w:rPr>
          <w:rFonts w:hint="eastAsia" w:ascii="宋体" w:hAnsi="宋体" w:eastAsia="宋体" w:cs="宋体"/>
          <w:b/>
          <w:color w:val="auto"/>
          <w:kern w:val="0"/>
          <w:sz w:val="32"/>
          <w:szCs w:val="32"/>
          <w:highlight w:val="none"/>
          <w:lang w:val="en-US" w:eastAsia="zh-CN" w:bidi="ar-SA"/>
        </w:rPr>
      </w:pPr>
    </w:p>
    <w:p>
      <w:pPr>
        <w:pStyle w:val="2"/>
        <w:rPr>
          <w:rFonts w:hint="eastAsia" w:ascii="宋体" w:hAnsi="宋体" w:eastAsia="宋体" w:cs="宋体"/>
          <w:b/>
          <w:color w:val="auto"/>
          <w:kern w:val="0"/>
          <w:sz w:val="32"/>
          <w:szCs w:val="32"/>
          <w:highlight w:val="none"/>
          <w:lang w:val="en-US" w:eastAsia="zh-CN" w:bidi="ar-SA"/>
        </w:rPr>
      </w:pPr>
    </w:p>
    <w:p>
      <w:pPr>
        <w:pStyle w:val="2"/>
        <w:rPr>
          <w:rFonts w:hint="eastAsia" w:ascii="宋体" w:hAnsi="宋体" w:eastAsia="宋体" w:cs="宋体"/>
          <w:b/>
          <w:color w:val="auto"/>
          <w:kern w:val="0"/>
          <w:sz w:val="32"/>
          <w:szCs w:val="32"/>
          <w:highlight w:val="none"/>
          <w:lang w:val="en-US" w:eastAsia="zh-CN" w:bidi="ar-SA"/>
        </w:rPr>
      </w:pPr>
    </w:p>
    <w:p>
      <w:pPr>
        <w:pStyle w:val="2"/>
        <w:rPr>
          <w:rFonts w:hint="eastAsia" w:ascii="宋体" w:hAnsi="宋体" w:eastAsia="宋体" w:cs="宋体"/>
          <w:b/>
          <w:color w:val="auto"/>
          <w:kern w:val="0"/>
          <w:sz w:val="32"/>
          <w:szCs w:val="32"/>
          <w:highlight w:val="none"/>
          <w:lang w:val="en-US" w:eastAsia="zh-CN" w:bidi="ar-SA"/>
        </w:rPr>
      </w:pPr>
    </w:p>
    <w:p>
      <w:pPr>
        <w:pStyle w:val="2"/>
        <w:rPr>
          <w:rFonts w:hint="eastAsia" w:ascii="宋体" w:hAnsi="宋体" w:eastAsia="宋体" w:cs="宋体"/>
          <w:b/>
          <w:color w:val="auto"/>
          <w:kern w:val="0"/>
          <w:sz w:val="32"/>
          <w:szCs w:val="32"/>
          <w:highlight w:val="none"/>
          <w:lang w:val="en-US" w:eastAsia="zh-CN" w:bidi="ar-SA"/>
        </w:rPr>
      </w:pPr>
    </w:p>
    <w:p>
      <w:pPr>
        <w:pStyle w:val="2"/>
        <w:rPr>
          <w:rFonts w:hint="default" w:ascii="宋体" w:hAnsi="宋体" w:eastAsia="宋体" w:cs="宋体"/>
          <w:b/>
          <w:color w:val="auto"/>
          <w:kern w:val="0"/>
          <w:sz w:val="32"/>
          <w:szCs w:val="32"/>
          <w:highlight w:val="none"/>
          <w:lang w:val="en-US" w:eastAsia="zh-CN" w:bidi="ar-SA"/>
        </w:rPr>
      </w:pPr>
    </w:p>
    <w:p>
      <w:pPr>
        <w:pStyle w:val="7"/>
        <w:jc w:val="center"/>
        <w:rPr>
          <w:rFonts w:hint="eastAsia"/>
          <w:highlight w:val="none"/>
        </w:rPr>
      </w:pPr>
      <w:r>
        <w:rPr>
          <w:rFonts w:hint="eastAsia" w:ascii="宋体" w:hAnsi="宋体" w:eastAsia="宋体" w:cs="宋体"/>
          <w:b/>
          <w:color w:val="auto"/>
          <w:kern w:val="0"/>
          <w:sz w:val="32"/>
          <w:szCs w:val="32"/>
          <w:highlight w:val="none"/>
          <w:lang w:val="en-US" w:eastAsia="zh-CN" w:bidi="ar-SA"/>
        </w:rPr>
        <w:t>五、响应文件格式</w:t>
      </w:r>
      <w:bookmarkEnd w:id="36"/>
      <w:bookmarkEnd w:id="37"/>
    </w:p>
    <w:p>
      <w:pPr>
        <w:spacing w:line="500" w:lineRule="exact"/>
        <w:jc w:val="center"/>
        <w:rPr>
          <w:rFonts w:hint="eastAsia" w:ascii="宋体" w:hAnsi="宋体" w:eastAsia="宋体" w:cs="宋体"/>
          <w:b/>
          <w:color w:val="auto"/>
          <w:sz w:val="32"/>
          <w:highlight w:val="none"/>
        </w:rPr>
      </w:pPr>
    </w:p>
    <w:p>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8"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8"/>
      <w:r>
        <w:rPr>
          <w:rFonts w:hint="eastAsia" w:ascii="宋体" w:hAnsi="宋体" w:eastAsia="宋体" w:cs="宋体"/>
          <w:b/>
          <w:color w:val="auto"/>
          <w:sz w:val="32"/>
          <w:highlight w:val="none"/>
        </w:rPr>
        <w:t xml:space="preserve"> </w:t>
      </w:r>
    </w:p>
    <w:p>
      <w:pPr>
        <w:spacing w:line="900" w:lineRule="exact"/>
        <w:rPr>
          <w:rFonts w:hint="eastAsia" w:ascii="宋体" w:hAnsi="宋体" w:eastAsia="宋体" w:cs="宋体"/>
          <w:b/>
          <w:color w:val="auto"/>
          <w:sz w:val="72"/>
          <w:highlight w:val="none"/>
        </w:rPr>
      </w:pPr>
    </w:p>
    <w:p>
      <w:pPr>
        <w:spacing w:line="900" w:lineRule="exact"/>
        <w:jc w:val="center"/>
        <w:rPr>
          <w:rFonts w:hint="eastAsia" w:ascii="宋体" w:hAnsi="宋体" w:eastAsia="宋体" w:cs="宋体"/>
          <w:b/>
          <w:color w:val="auto"/>
          <w:sz w:val="44"/>
          <w:szCs w:val="44"/>
          <w:highlight w:val="none"/>
        </w:rPr>
      </w:pPr>
      <w:bookmarkStart w:id="39" w:name="_Toc12631_WPSOffice_Level1"/>
      <w:r>
        <w:rPr>
          <w:rFonts w:hint="eastAsia" w:ascii="宋体" w:hAnsi="宋体" w:eastAsia="宋体" w:cs="宋体"/>
          <w:b/>
          <w:color w:val="auto"/>
          <w:sz w:val="44"/>
          <w:szCs w:val="44"/>
          <w:highlight w:val="none"/>
        </w:rPr>
        <w:t>响</w:t>
      </w:r>
      <w:bookmarkEnd w:id="39"/>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0" w:name="_Toc13194_WPSOffice_Level1"/>
      <w:r>
        <w:rPr>
          <w:rFonts w:hint="eastAsia" w:ascii="宋体" w:hAnsi="宋体" w:eastAsia="宋体" w:cs="宋体"/>
          <w:b/>
          <w:color w:val="auto"/>
          <w:sz w:val="44"/>
          <w:szCs w:val="44"/>
          <w:highlight w:val="none"/>
        </w:rPr>
        <w:t>应</w:t>
      </w:r>
      <w:bookmarkEnd w:id="40"/>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1" w:name="_Toc28638_WPSOffice_Level1"/>
      <w:r>
        <w:rPr>
          <w:rFonts w:hint="eastAsia" w:ascii="宋体" w:hAnsi="宋体" w:eastAsia="宋体" w:cs="宋体"/>
          <w:b/>
          <w:color w:val="auto"/>
          <w:sz w:val="44"/>
          <w:szCs w:val="44"/>
          <w:highlight w:val="none"/>
        </w:rPr>
        <w:t>文</w:t>
      </w:r>
      <w:bookmarkEnd w:id="41"/>
    </w:p>
    <w:p>
      <w:pPr>
        <w:spacing w:line="900" w:lineRule="exact"/>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bookmarkStart w:id="42" w:name="_Toc21450_WPSOffice_Level1"/>
      <w:r>
        <w:rPr>
          <w:rFonts w:hint="eastAsia" w:ascii="宋体" w:hAnsi="宋体" w:eastAsia="宋体" w:cs="宋体"/>
          <w:b/>
          <w:color w:val="auto"/>
          <w:sz w:val="44"/>
          <w:szCs w:val="44"/>
          <w:highlight w:val="none"/>
        </w:rPr>
        <w:t>件</w:t>
      </w:r>
      <w:bookmarkEnd w:id="42"/>
    </w:p>
    <w:p>
      <w:pPr>
        <w:pStyle w:val="3"/>
        <w:jc w:val="center"/>
        <w:rPr>
          <w:rFonts w:ascii="黑体"/>
          <w:color w:val="auto"/>
          <w:sz w:val="44"/>
          <w:highlight w:val="none"/>
          <w:u w:val="single"/>
        </w:rPr>
      </w:pPr>
      <w:bookmarkStart w:id="43" w:name="_Toc30778_WPSOffice_Level1"/>
      <w:r>
        <w:rPr>
          <w:rFonts w:hint="eastAsia" w:ascii="黑体" w:hAnsi="Times New Roman" w:eastAsia="黑体"/>
          <w:color w:val="auto"/>
          <w:kern w:val="2"/>
          <w:sz w:val="32"/>
          <w:szCs w:val="22"/>
          <w:highlight w:val="none"/>
          <w:u w:val="single"/>
        </w:rPr>
        <w:t>正本（副本）</w:t>
      </w:r>
      <w:bookmarkEnd w:id="43"/>
    </w:p>
    <w:p>
      <w:pPr>
        <w:spacing w:afterLines="50" w:line="500" w:lineRule="exact"/>
        <w:ind w:firstLine="2479" w:firstLineChars="343"/>
        <w:rPr>
          <w:rFonts w:hint="eastAsia" w:ascii="宋体" w:hAnsi="宋体" w:eastAsia="宋体" w:cs="宋体"/>
          <w:b/>
          <w:color w:val="auto"/>
          <w:sz w:val="72"/>
          <w:highlight w:val="none"/>
        </w:rPr>
      </w:pPr>
    </w:p>
    <w:p>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4"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4"/>
    </w:p>
    <w:p>
      <w:pPr>
        <w:spacing w:afterLines="50" w:line="500" w:lineRule="exact"/>
        <w:jc w:val="center"/>
        <w:rPr>
          <w:rFonts w:hint="eastAsia" w:ascii="宋体" w:hAnsi="宋体" w:eastAsia="宋体" w:cs="宋体"/>
          <w:b/>
          <w:color w:val="auto"/>
          <w:sz w:val="28"/>
          <w:szCs w:val="28"/>
          <w:highlight w:val="none"/>
        </w:rPr>
      </w:pPr>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5"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5"/>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6"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6"/>
      <w:r>
        <w:rPr>
          <w:rFonts w:hint="eastAsia" w:ascii="宋体" w:hAnsi="宋体" w:eastAsia="宋体" w:cs="宋体"/>
          <w:b/>
          <w:color w:val="auto"/>
          <w:spacing w:val="20"/>
          <w:kern w:val="0"/>
          <w:sz w:val="28"/>
          <w:szCs w:val="28"/>
          <w:highlight w:val="none"/>
          <w:u w:val="single"/>
        </w:rPr>
        <w:t>　　</w:t>
      </w:r>
    </w:p>
    <w:p>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7"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7"/>
    </w:p>
    <w:p>
      <w:pPr>
        <w:jc w:val="center"/>
        <w:rPr>
          <w:rFonts w:hint="eastAsia"/>
          <w:b/>
          <w:bCs/>
          <w:color w:val="auto"/>
          <w:sz w:val="28"/>
          <w:szCs w:val="28"/>
          <w:highlight w:val="none"/>
        </w:rPr>
      </w:pPr>
      <w:bookmarkStart w:id="48" w:name="_Toc19469_WPSOffice_Level1"/>
    </w:p>
    <w:p>
      <w:pPr>
        <w:jc w:val="center"/>
        <w:rPr>
          <w:rFonts w:hint="eastAsia"/>
          <w:b/>
          <w:bCs/>
          <w:color w:val="auto"/>
          <w:sz w:val="28"/>
          <w:szCs w:val="28"/>
          <w:highlight w:val="none"/>
        </w:rPr>
      </w:pPr>
      <w:r>
        <w:rPr>
          <w:rFonts w:hint="eastAsia"/>
          <w:b/>
          <w:bCs/>
          <w:color w:val="auto"/>
          <w:sz w:val="28"/>
          <w:szCs w:val="28"/>
          <w:highlight w:val="none"/>
        </w:rPr>
        <w:t>响应文件资料清单</w:t>
      </w:r>
      <w:bookmarkEnd w:id="48"/>
    </w:p>
    <w:p>
      <w:pPr>
        <w:adjustRightInd w:val="0"/>
        <w:snapToGrid w:val="0"/>
        <w:spacing w:line="240" w:lineRule="exact"/>
        <w:jc w:val="center"/>
        <w:rPr>
          <w:rFonts w:hint="eastAsia" w:ascii="宋体" w:hAnsi="宋体" w:eastAsia="宋体" w:cs="宋体"/>
          <w:b/>
          <w:color w:val="auto"/>
          <w:sz w:val="24"/>
          <w:highlight w:val="none"/>
        </w:rPr>
      </w:pPr>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pPr>
              <w:pStyle w:val="41"/>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pPr>
              <w:pStyle w:val="41"/>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四</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pPr>
              <w:spacing w:line="360" w:lineRule="auto"/>
              <w:rPr>
                <w:rFonts w:hint="eastAsia" w:ascii="宋体" w:hAnsi="宋体" w:eastAsia="宋体" w:cs="宋体"/>
                <w:b/>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highlight w:val="none"/>
                <w:lang w:eastAsia="zh-CN"/>
              </w:rPr>
            </w:pPr>
          </w:p>
        </w:tc>
        <w:tc>
          <w:tcPr>
            <w:tcW w:w="5460" w:type="dxa"/>
            <w:vAlign w:val="center"/>
          </w:tcPr>
          <w:p>
            <w:pPr>
              <w:rPr>
                <w:rFonts w:hint="default" w:ascii="宋体" w:hAnsi="宋体" w:eastAsia="宋体" w:cs="宋体"/>
                <w:color w:val="auto"/>
                <w:szCs w:val="21"/>
                <w:highlight w:val="none"/>
                <w:lang w:val="en-US" w:eastAsia="zh-CN"/>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bookmarkEnd w:id="35"/>
    <w:p>
      <w:pPr>
        <w:pStyle w:val="8"/>
        <w:adjustRightInd w:val="0"/>
        <w:snapToGrid w:val="0"/>
        <w:spacing w:before="0" w:after="0" w:line="360" w:lineRule="exact"/>
        <w:rPr>
          <w:rFonts w:hint="eastAsia" w:ascii="宋体" w:hAnsi="宋体" w:eastAsia="宋体" w:cs="宋体"/>
          <w:color w:val="auto"/>
          <w:sz w:val="21"/>
          <w:szCs w:val="21"/>
          <w:highlight w:val="none"/>
          <w:lang w:eastAsia="zh-CN"/>
        </w:rPr>
      </w:pPr>
      <w:bookmarkStart w:id="49" w:name="_Toc5932"/>
      <w:bookmarkStart w:id="50" w:name="_Toc471299103"/>
      <w:r>
        <w:rPr>
          <w:rFonts w:hint="eastAsia" w:ascii="宋体" w:hAnsi="宋体" w:eastAsia="宋体" w:cs="宋体"/>
          <w:color w:val="auto"/>
          <w:sz w:val="21"/>
          <w:szCs w:val="21"/>
          <w:highlight w:val="none"/>
        </w:rPr>
        <w:t>附件</w:t>
      </w:r>
      <w:bookmarkEnd w:id="49"/>
      <w:bookmarkEnd w:id="50"/>
      <w:r>
        <w:rPr>
          <w:rFonts w:hint="eastAsia" w:ascii="宋体" w:hAnsi="宋体" w:cs="宋体"/>
          <w:color w:val="auto"/>
          <w:sz w:val="21"/>
          <w:szCs w:val="21"/>
          <w:highlight w:val="none"/>
          <w:lang w:eastAsia="zh-CN"/>
        </w:rPr>
        <w:t>一</w:t>
      </w:r>
    </w:p>
    <w:p>
      <w:pPr>
        <w:jc w:val="center"/>
        <w:rPr>
          <w:rFonts w:hint="eastAsia"/>
          <w:b/>
          <w:bCs/>
          <w:color w:val="auto"/>
          <w:sz w:val="28"/>
          <w:szCs w:val="28"/>
          <w:highlight w:val="none"/>
        </w:rPr>
      </w:pPr>
      <w:bookmarkStart w:id="51" w:name="_Toc10142_WPSOffice_Level1"/>
      <w:r>
        <w:rPr>
          <w:rFonts w:hint="eastAsia"/>
          <w:b/>
          <w:bCs/>
          <w:color w:val="auto"/>
          <w:sz w:val="28"/>
          <w:szCs w:val="28"/>
          <w:highlight w:val="none"/>
        </w:rPr>
        <w:t>供应商基本信息</w:t>
      </w:r>
      <w:bookmarkEnd w:id="51"/>
    </w:p>
    <w:p>
      <w:pPr>
        <w:pStyle w:val="2"/>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pPr>
        <w:jc w:val="center"/>
        <w:rPr>
          <w:rFonts w:hint="eastAsia" w:eastAsia="宋体"/>
          <w:b/>
          <w:bCs/>
          <w:color w:val="auto"/>
          <w:sz w:val="28"/>
          <w:szCs w:val="28"/>
          <w:highlight w:val="none"/>
          <w:lang w:eastAsia="zh-CN"/>
        </w:rPr>
      </w:pPr>
      <w:bookmarkStart w:id="52" w:name="_Toc5936_WPSOffice_Level1"/>
      <w:r>
        <w:rPr>
          <w:rFonts w:hint="eastAsia"/>
          <w:b/>
          <w:bCs/>
          <w:color w:val="auto"/>
          <w:sz w:val="28"/>
          <w:szCs w:val="28"/>
          <w:highlight w:val="none"/>
          <w:lang w:eastAsia="zh-CN"/>
        </w:rPr>
        <w:t>（格式自拟）</w:t>
      </w:r>
      <w:bookmarkEnd w:id="52"/>
    </w:p>
    <w:p>
      <w:pPr>
        <w:pStyle w:val="8"/>
        <w:adjustRightInd w:val="0"/>
        <w:snapToGrid w:val="0"/>
        <w:spacing w:before="0" w:after="0" w:line="360" w:lineRule="exact"/>
        <w:rPr>
          <w:rFonts w:hint="eastAsia" w:ascii="宋体" w:hAnsi="宋体" w:eastAsia="宋体" w:cs="宋体"/>
          <w:color w:val="auto"/>
          <w:sz w:val="21"/>
          <w:szCs w:val="21"/>
          <w:highlight w:val="none"/>
          <w:lang w:eastAsia="zh-CN"/>
        </w:rPr>
      </w:pPr>
      <w:bookmarkStart w:id="53" w:name="_Toc31656"/>
      <w:bookmarkStart w:id="54" w:name="_Toc471299104"/>
      <w:r>
        <w:rPr>
          <w:rFonts w:hint="eastAsia" w:ascii="宋体" w:hAnsi="宋体" w:eastAsia="宋体" w:cs="宋体"/>
          <w:color w:val="auto"/>
          <w:sz w:val="21"/>
          <w:szCs w:val="21"/>
          <w:highlight w:val="none"/>
        </w:rPr>
        <w:t>附件</w:t>
      </w:r>
      <w:bookmarkEnd w:id="53"/>
      <w:bookmarkEnd w:id="54"/>
      <w:r>
        <w:rPr>
          <w:rFonts w:hint="eastAsia" w:ascii="宋体" w:hAnsi="宋体" w:cs="宋体"/>
          <w:color w:val="auto"/>
          <w:sz w:val="21"/>
          <w:szCs w:val="21"/>
          <w:highlight w:val="none"/>
          <w:lang w:eastAsia="zh-CN"/>
        </w:rPr>
        <w:t>二</w:t>
      </w:r>
    </w:p>
    <w:p>
      <w:pPr>
        <w:jc w:val="center"/>
        <w:rPr>
          <w:rFonts w:hint="eastAsia"/>
          <w:b/>
          <w:bCs/>
          <w:color w:val="auto"/>
          <w:sz w:val="28"/>
          <w:szCs w:val="28"/>
          <w:highlight w:val="none"/>
        </w:rPr>
      </w:pPr>
      <w:bookmarkStart w:id="55" w:name="_Toc8862_WPSOffice_Level1"/>
      <w:bookmarkStart w:id="56"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5"/>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pPr>
        <w:pStyle w:val="8"/>
        <w:adjustRightInd w:val="0"/>
        <w:snapToGrid w:val="0"/>
        <w:spacing w:before="0" w:after="0" w:line="360" w:lineRule="exact"/>
        <w:rPr>
          <w:rFonts w:hint="eastAsia" w:ascii="宋体" w:hAnsi="宋体" w:eastAsia="宋体" w:cs="宋体"/>
          <w:color w:val="auto"/>
          <w:sz w:val="21"/>
          <w:szCs w:val="21"/>
          <w:highlight w:val="none"/>
          <w:lang w:eastAsia="zh-CN"/>
        </w:rPr>
      </w:pPr>
      <w:bookmarkStart w:id="57" w:name="_Toc26907"/>
      <w:r>
        <w:rPr>
          <w:rFonts w:hint="eastAsia" w:ascii="宋体" w:hAnsi="宋体" w:eastAsia="宋体" w:cs="宋体"/>
          <w:color w:val="auto"/>
          <w:sz w:val="21"/>
          <w:szCs w:val="21"/>
          <w:highlight w:val="none"/>
        </w:rPr>
        <w:t>附件</w:t>
      </w:r>
      <w:bookmarkEnd w:id="56"/>
      <w:bookmarkEnd w:id="57"/>
      <w:r>
        <w:rPr>
          <w:rFonts w:hint="eastAsia" w:ascii="宋体" w:hAnsi="宋体" w:cs="宋体"/>
          <w:color w:val="auto"/>
          <w:sz w:val="21"/>
          <w:szCs w:val="21"/>
          <w:highlight w:val="none"/>
          <w:lang w:eastAsia="zh-CN"/>
        </w:rPr>
        <w:t>三</w:t>
      </w:r>
    </w:p>
    <w:p>
      <w:pPr>
        <w:jc w:val="center"/>
        <w:rPr>
          <w:rFonts w:hint="eastAsia"/>
          <w:b/>
          <w:bCs/>
          <w:color w:val="auto"/>
          <w:sz w:val="28"/>
          <w:szCs w:val="28"/>
          <w:highlight w:val="none"/>
        </w:rPr>
      </w:pPr>
      <w:bookmarkStart w:id="58" w:name="_Toc148501698"/>
      <w:bookmarkStart w:id="59" w:name="_Toc3858_WPSOffice_Level1"/>
      <w:bookmarkStart w:id="60" w:name="_Toc516969098"/>
      <w:r>
        <w:rPr>
          <w:rFonts w:hint="eastAsia"/>
          <w:b/>
          <w:bCs/>
          <w:color w:val="auto"/>
          <w:sz w:val="28"/>
          <w:szCs w:val="28"/>
          <w:highlight w:val="none"/>
        </w:rPr>
        <w:t>响应函</w:t>
      </w:r>
      <w:bookmarkEnd w:id="58"/>
      <w:bookmarkEnd w:id="59"/>
      <w:bookmarkEnd w:id="60"/>
    </w:p>
    <w:p>
      <w:pPr>
        <w:pStyle w:val="14"/>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pPr>
        <w:spacing w:line="360" w:lineRule="auto"/>
        <w:rPr>
          <w:rFonts w:ascii="宋体" w:hAnsi="宋体"/>
          <w:color w:val="auto"/>
          <w:sz w:val="24"/>
          <w:highlight w:val="none"/>
          <w:u w:val="single"/>
        </w:rPr>
      </w:pPr>
    </w:p>
    <w:p>
      <w:pPr>
        <w:pStyle w:val="8"/>
        <w:adjustRightInd w:val="0"/>
        <w:snapToGrid w:val="0"/>
        <w:spacing w:before="0" w:after="0" w:line="360" w:lineRule="exact"/>
        <w:rPr>
          <w:rFonts w:hint="eastAsia" w:ascii="宋体" w:hAnsi="宋体" w:eastAsia="宋体" w:cs="宋体"/>
          <w:color w:val="auto"/>
          <w:sz w:val="21"/>
          <w:szCs w:val="21"/>
          <w:highlight w:val="none"/>
          <w:lang w:eastAsia="zh-CN"/>
        </w:rPr>
      </w:pPr>
      <w:bookmarkStart w:id="61" w:name="_Toc417045478"/>
      <w:bookmarkStart w:id="62" w:name="_Toc471299106"/>
      <w:bookmarkStart w:id="63" w:name="_Toc30711"/>
      <w:r>
        <w:rPr>
          <w:rFonts w:hint="eastAsia" w:ascii="宋体" w:hAnsi="宋体" w:eastAsia="宋体" w:cs="宋体"/>
          <w:color w:val="auto"/>
          <w:sz w:val="21"/>
          <w:szCs w:val="21"/>
          <w:highlight w:val="none"/>
        </w:rPr>
        <w:t>附件</w:t>
      </w:r>
      <w:bookmarkEnd w:id="61"/>
      <w:bookmarkEnd w:id="62"/>
      <w:bookmarkEnd w:id="63"/>
      <w:r>
        <w:rPr>
          <w:rFonts w:hint="eastAsia" w:ascii="宋体" w:hAnsi="宋体" w:cs="宋体"/>
          <w:color w:val="auto"/>
          <w:sz w:val="21"/>
          <w:szCs w:val="21"/>
          <w:highlight w:val="none"/>
          <w:lang w:eastAsia="zh-CN"/>
        </w:rPr>
        <w:t>四</w:t>
      </w:r>
    </w:p>
    <w:p>
      <w:pPr>
        <w:jc w:val="center"/>
        <w:rPr>
          <w:rFonts w:hint="eastAsia"/>
          <w:b/>
          <w:bCs/>
          <w:color w:val="auto"/>
          <w:sz w:val="28"/>
          <w:szCs w:val="28"/>
          <w:highlight w:val="none"/>
          <w:lang w:val="zh-CN"/>
        </w:rPr>
      </w:pPr>
      <w:bookmarkStart w:id="64" w:name="_Toc1513_WPSOffice_Level1"/>
      <w:r>
        <w:rPr>
          <w:rFonts w:hint="eastAsia"/>
          <w:b/>
          <w:bCs/>
          <w:color w:val="auto"/>
          <w:sz w:val="28"/>
          <w:szCs w:val="28"/>
          <w:highlight w:val="none"/>
          <w:lang w:val="zh-CN"/>
        </w:rPr>
        <w:t>无重大违法记录声明函</w:t>
      </w:r>
      <w:bookmarkEnd w:id="6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pPr>
        <w:jc w:val="center"/>
        <w:rPr>
          <w:rFonts w:hint="eastAsia"/>
          <w:b/>
          <w:bCs/>
          <w:color w:val="auto"/>
          <w:sz w:val="28"/>
          <w:szCs w:val="28"/>
          <w:highlight w:val="none"/>
          <w:lang w:val="zh-CN"/>
        </w:rPr>
      </w:pPr>
      <w:bookmarkStart w:id="65" w:name="_Toc29566_WPSOffice_Level1"/>
      <w:r>
        <w:rPr>
          <w:rFonts w:hint="eastAsia"/>
          <w:b/>
          <w:bCs/>
          <w:color w:val="auto"/>
          <w:sz w:val="28"/>
          <w:szCs w:val="28"/>
          <w:highlight w:val="none"/>
          <w:lang w:val="zh-CN"/>
        </w:rPr>
        <w:t>无不良信用记录承诺函</w:t>
      </w:r>
      <w:bookmarkEnd w:id="6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6" w:name="_Toc363199274"/>
    </w:p>
    <w:p>
      <w:pPr>
        <w:pStyle w:val="8"/>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67" w:name="_Toc471299107"/>
      <w:r>
        <w:rPr>
          <w:rFonts w:hint="eastAsia"/>
          <w:color w:val="auto"/>
          <w:sz w:val="24"/>
          <w:szCs w:val="24"/>
          <w:highlight w:val="none"/>
        </w:rPr>
        <w:br w:type="page"/>
      </w:r>
      <w:bookmarkStart w:id="68" w:name="_Toc3574"/>
      <w:r>
        <w:rPr>
          <w:rFonts w:hint="eastAsia" w:ascii="宋体" w:hAnsi="宋体" w:eastAsia="宋体" w:cs="宋体"/>
          <w:color w:val="auto"/>
          <w:sz w:val="21"/>
          <w:szCs w:val="21"/>
          <w:highlight w:val="none"/>
        </w:rPr>
        <w:t>附件</w:t>
      </w:r>
      <w:bookmarkEnd w:id="66"/>
      <w:bookmarkEnd w:id="67"/>
      <w:bookmarkEnd w:id="68"/>
      <w:r>
        <w:rPr>
          <w:rFonts w:hint="eastAsia" w:ascii="宋体" w:hAnsi="宋体" w:cs="宋体"/>
          <w:color w:val="auto"/>
          <w:sz w:val="21"/>
          <w:szCs w:val="21"/>
          <w:highlight w:val="none"/>
          <w:lang w:eastAsia="zh-CN"/>
        </w:rPr>
        <w:t>五</w:t>
      </w:r>
    </w:p>
    <w:p>
      <w:pPr>
        <w:jc w:val="center"/>
        <w:rPr>
          <w:rFonts w:hint="eastAsia"/>
          <w:b/>
          <w:bCs/>
          <w:color w:val="auto"/>
          <w:sz w:val="28"/>
          <w:szCs w:val="28"/>
          <w:highlight w:val="none"/>
          <w:lang w:val="zh-CN"/>
        </w:rPr>
      </w:pPr>
      <w:bookmarkStart w:id="69" w:name="_Toc24671_WPSOffice_Level1"/>
      <w:r>
        <w:rPr>
          <w:rFonts w:hint="eastAsia"/>
          <w:b/>
          <w:bCs/>
          <w:color w:val="auto"/>
          <w:sz w:val="28"/>
          <w:szCs w:val="28"/>
          <w:highlight w:val="none"/>
          <w:lang w:val="zh-CN"/>
        </w:rPr>
        <w:t>询价响应表</w:t>
      </w:r>
      <w:bookmarkEnd w:id="69"/>
    </w:p>
    <w:tbl>
      <w:tblPr>
        <w:tblStyle w:val="19"/>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货物</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pPr>
        <w:pStyle w:val="18"/>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pPr>
        <w:rPr>
          <w:rFonts w:hint="eastAsia"/>
          <w:highlight w:val="none"/>
        </w:rPr>
      </w:pPr>
      <w:bookmarkStart w:id="70" w:name="_Toc471299110"/>
      <w:bookmarkStart w:id="71" w:name="_Toc27567"/>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70"/>
      <w:bookmarkEnd w:id="71"/>
      <w:r>
        <w:rPr>
          <w:rFonts w:hint="eastAsia" w:ascii="宋体" w:hAnsi="宋体" w:eastAsia="宋体" w:cs="宋体"/>
          <w:b/>
          <w:bCs/>
          <w:color w:val="auto"/>
          <w:kern w:val="2"/>
          <w:sz w:val="21"/>
          <w:szCs w:val="21"/>
          <w:highlight w:val="none"/>
          <w:lang w:val="en-US" w:eastAsia="zh-CN" w:bidi="ar-SA"/>
        </w:rPr>
        <w:t>六</w:t>
      </w:r>
      <w:bookmarkStart w:id="72" w:name="_Toc32017"/>
      <w:r>
        <w:rPr>
          <w:rFonts w:hint="eastAsia" w:ascii="宋体" w:hAnsi="宋体" w:cs="宋体"/>
          <w:b/>
          <w:bCs/>
          <w:color w:val="auto"/>
          <w:kern w:val="2"/>
          <w:sz w:val="21"/>
          <w:szCs w:val="21"/>
          <w:highlight w:val="none"/>
          <w:lang w:val="en-US" w:eastAsia="zh-CN" w:bidi="ar-SA"/>
        </w:rPr>
        <w:t xml:space="preserve">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19"/>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eastAsia="宋体"/>
                <w:highlight w:val="none"/>
                <w:lang w:eastAsia="zh-CN"/>
              </w:rPr>
            </w:pPr>
            <w:r>
              <w:rPr>
                <w:rFonts w:hint="eastAsia"/>
                <w:highlight w:val="none"/>
              </w:rPr>
              <w:t xml:space="preserve">小写：                          元 </w:t>
            </w:r>
          </w:p>
          <w:p>
            <w:pPr>
              <w:spacing w:line="440" w:lineRule="exact"/>
              <w:ind w:right="-670"/>
              <w:rPr>
                <w:rFonts w:hint="default" w:eastAsia="宋体"/>
                <w:highlight w:val="none"/>
                <w:lang w:val="en-US" w:eastAsia="zh-CN"/>
              </w:rPr>
            </w:pPr>
            <w:r>
              <w:rPr>
                <w:rFonts w:hint="eastAsia"/>
                <w:highlight w:val="none"/>
              </w:rPr>
              <w:t>大写：                          元</w:t>
            </w:r>
          </w:p>
          <w:p>
            <w:pPr>
              <w:pStyle w:val="2"/>
              <w:ind w:left="0" w:leftChars="0" w:firstLine="0" w:firstLineChars="0"/>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供货期限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bl>
    <w:p>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2"/>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19"/>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r>
              <w:rPr>
                <w:rFonts w:hint="eastAsia" w:ascii="宋体" w:hAnsi="宋体" w:cs="宋体"/>
                <w:color w:val="000000" w:themeColor="text1"/>
                <w:sz w:val="21"/>
                <w:szCs w:val="21"/>
                <w:highlight w:val="none"/>
                <w:lang w:val="en-US" w:eastAsia="zh-CN"/>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pPr>
        <w:pStyle w:val="2"/>
        <w:rPr>
          <w:rFonts w:hint="eastAsia"/>
          <w:highlight w:val="none"/>
          <w:lang w:eastAsia="zh-CN"/>
        </w:rPr>
      </w:pPr>
    </w:p>
    <w:p>
      <w:pPr>
        <w:pStyle w:val="8"/>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2"/>
      <w:r>
        <w:rPr>
          <w:rFonts w:hint="eastAsia" w:ascii="宋体" w:hAnsi="宋体" w:cs="宋体"/>
          <w:color w:val="auto"/>
          <w:sz w:val="21"/>
          <w:szCs w:val="21"/>
          <w:highlight w:val="none"/>
          <w:lang w:eastAsia="zh-CN"/>
        </w:rPr>
        <w:t>七</w:t>
      </w:r>
    </w:p>
    <w:p>
      <w:pPr>
        <w:jc w:val="center"/>
        <w:rPr>
          <w:rFonts w:hint="eastAsia"/>
          <w:b/>
          <w:bCs/>
          <w:color w:val="auto"/>
          <w:sz w:val="28"/>
          <w:szCs w:val="28"/>
          <w:highlight w:val="none"/>
          <w:lang w:val="zh-CN"/>
        </w:rPr>
      </w:pPr>
      <w:bookmarkStart w:id="73" w:name="_Toc12025_WPSOffice_Level1"/>
      <w:r>
        <w:rPr>
          <w:rFonts w:hint="eastAsia"/>
          <w:b/>
          <w:bCs/>
          <w:color w:val="auto"/>
          <w:sz w:val="28"/>
          <w:szCs w:val="28"/>
          <w:highlight w:val="none"/>
          <w:lang w:val="zh-CN"/>
        </w:rPr>
        <w:t>服务承诺</w:t>
      </w:r>
      <w:bookmarkEnd w:id="7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pPr>
        <w:pStyle w:val="8"/>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4" w:name="_Toc27705"/>
      <w:r>
        <w:rPr>
          <w:rFonts w:hint="eastAsia" w:ascii="宋体" w:hAnsi="宋体" w:eastAsia="宋体" w:cs="宋体"/>
          <w:color w:val="auto"/>
          <w:sz w:val="21"/>
          <w:szCs w:val="21"/>
          <w:highlight w:val="none"/>
        </w:rPr>
        <w:t>附件</w:t>
      </w:r>
      <w:bookmarkEnd w:id="74"/>
      <w:r>
        <w:rPr>
          <w:rFonts w:hint="eastAsia" w:ascii="宋体" w:hAnsi="宋体" w:cs="宋体"/>
          <w:color w:val="auto"/>
          <w:sz w:val="21"/>
          <w:szCs w:val="21"/>
          <w:highlight w:val="none"/>
          <w:lang w:eastAsia="zh-CN"/>
        </w:rPr>
        <w:t>八</w:t>
      </w:r>
    </w:p>
    <w:p>
      <w:pPr>
        <w:jc w:val="center"/>
        <w:rPr>
          <w:rFonts w:hint="eastAsia"/>
          <w:b/>
          <w:bCs/>
          <w:color w:val="auto"/>
          <w:sz w:val="28"/>
          <w:szCs w:val="28"/>
          <w:highlight w:val="none"/>
          <w:lang w:val="zh-CN"/>
        </w:rPr>
      </w:pPr>
      <w:bookmarkStart w:id="75" w:name="_Toc1950_WPSOffice_Level1"/>
      <w:r>
        <w:rPr>
          <w:rFonts w:hint="eastAsia"/>
          <w:b/>
          <w:bCs/>
          <w:color w:val="auto"/>
          <w:sz w:val="28"/>
          <w:szCs w:val="28"/>
          <w:highlight w:val="none"/>
          <w:lang w:val="zh-CN"/>
        </w:rPr>
        <w:t>询价文件要求和供应商认为需要提供的其它说明和资料</w:t>
      </w:r>
      <w:bookmarkEnd w:id="75"/>
    </w:p>
    <w:p>
      <w:pPr>
        <w:tabs>
          <w:tab w:val="left" w:pos="4620"/>
        </w:tabs>
        <w:spacing w:line="560" w:lineRule="exact"/>
        <w:jc w:val="left"/>
        <w:rPr>
          <w:rStyle w:val="42"/>
          <w:rFonts w:hint="eastAsia"/>
          <w:color w:val="auto"/>
          <w:sz w:val="21"/>
          <w:szCs w:val="21"/>
          <w:highlight w:val="none"/>
          <w:lang w:val="en-US" w:eastAsia="zh-CN"/>
        </w:rPr>
      </w:pPr>
      <w:bookmarkStart w:id="76" w:name="_Toc19844_WPSOffice_Level1"/>
      <w:bookmarkStart w:id="77" w:name="_Toc3085"/>
    </w:p>
    <w:p>
      <w:pPr>
        <w:tabs>
          <w:tab w:val="left" w:pos="4620"/>
        </w:tabs>
        <w:spacing w:line="560" w:lineRule="exact"/>
        <w:jc w:val="left"/>
        <w:rPr>
          <w:rStyle w:val="42"/>
          <w:rFonts w:hint="eastAsia"/>
          <w:color w:val="auto"/>
          <w:sz w:val="21"/>
          <w:szCs w:val="21"/>
          <w:highlight w:val="none"/>
          <w:lang w:val="en-US" w:eastAsia="zh-CN"/>
        </w:rPr>
      </w:pPr>
    </w:p>
    <w:bookmarkEnd w:id="76"/>
    <w:bookmarkEnd w:id="77"/>
    <w:p>
      <w:pPr>
        <w:pStyle w:val="2"/>
        <w:rPr>
          <w:rFonts w:hint="eastAsia" w:ascii="宋体" w:hAnsi="宋体" w:cs="宋体"/>
          <w:b/>
          <w:bCs/>
          <w:color w:val="auto"/>
          <w:sz w:val="24"/>
          <w:szCs w:val="24"/>
          <w:highlight w:val="none"/>
        </w:rPr>
      </w:pPr>
      <w:bookmarkStart w:id="78" w:name="_Toc16902_WPSOffice_Level1"/>
    </w:p>
    <w:p>
      <w:pPr>
        <w:pStyle w:val="2"/>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bookmarkEnd w:id="78"/>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79" w:name="_Toc11536"/>
      <w:r>
        <w:rPr>
          <w:rFonts w:hint="eastAsia" w:ascii="宋体" w:hAnsi="宋体"/>
          <w:b/>
          <w:color w:val="auto"/>
          <w:sz w:val="24"/>
          <w:szCs w:val="28"/>
          <w:highlight w:val="none"/>
          <w:lang w:val="en-US" w:eastAsia="zh-CN"/>
        </w:rPr>
        <w:t>附件</w:t>
      </w:r>
      <w:bookmarkEnd w:id="79"/>
      <w:r>
        <w:rPr>
          <w:rFonts w:hint="eastAsia" w:ascii="宋体" w:hAnsi="宋体"/>
          <w:b/>
          <w:color w:val="auto"/>
          <w:sz w:val="24"/>
          <w:szCs w:val="28"/>
          <w:highlight w:val="none"/>
          <w:lang w:val="en-US" w:eastAsia="zh-CN"/>
        </w:rPr>
        <w:t>九</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pPr>
        <w:spacing w:line="440" w:lineRule="exact"/>
        <w:rPr>
          <w:rFonts w:hint="eastAsia" w:ascii="宋体" w:hAnsi="宋体" w:cs="宋体"/>
          <w:b/>
          <w:bCs/>
          <w:color w:val="auto"/>
          <w:sz w:val="24"/>
          <w:szCs w:val="24"/>
          <w:highlight w:val="none"/>
        </w:rPr>
      </w:pPr>
    </w:p>
    <w:p>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pPr>
        <w:pStyle w:val="4"/>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94F294"/>
    <w:multiLevelType w:val="singleLevel"/>
    <w:tmpl w:val="6694F29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C57A5"/>
    <w:rsid w:val="0003708B"/>
    <w:rsid w:val="00292389"/>
    <w:rsid w:val="00847D88"/>
    <w:rsid w:val="00B03C56"/>
    <w:rsid w:val="00B17BC8"/>
    <w:rsid w:val="00EB626F"/>
    <w:rsid w:val="00F41810"/>
    <w:rsid w:val="00FB35BB"/>
    <w:rsid w:val="01256BF4"/>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DA6AE0"/>
    <w:rsid w:val="0644344B"/>
    <w:rsid w:val="065734CB"/>
    <w:rsid w:val="066160FD"/>
    <w:rsid w:val="06BE48F4"/>
    <w:rsid w:val="071C02A2"/>
    <w:rsid w:val="07500CD8"/>
    <w:rsid w:val="07640C17"/>
    <w:rsid w:val="076B107D"/>
    <w:rsid w:val="077D0881"/>
    <w:rsid w:val="07D1735E"/>
    <w:rsid w:val="08626E29"/>
    <w:rsid w:val="088902E8"/>
    <w:rsid w:val="08B63F10"/>
    <w:rsid w:val="08D02756"/>
    <w:rsid w:val="093B68B5"/>
    <w:rsid w:val="095C368B"/>
    <w:rsid w:val="09F429FB"/>
    <w:rsid w:val="0A1332DE"/>
    <w:rsid w:val="0A337DC1"/>
    <w:rsid w:val="0A967446"/>
    <w:rsid w:val="0AD92462"/>
    <w:rsid w:val="0ADA7309"/>
    <w:rsid w:val="0AF952A0"/>
    <w:rsid w:val="0B0C64E8"/>
    <w:rsid w:val="0BBF6800"/>
    <w:rsid w:val="0C1C1BA2"/>
    <w:rsid w:val="0C3831B2"/>
    <w:rsid w:val="0C516258"/>
    <w:rsid w:val="0C5D10F3"/>
    <w:rsid w:val="0C8B3F0F"/>
    <w:rsid w:val="0C974471"/>
    <w:rsid w:val="0CB1489A"/>
    <w:rsid w:val="0CE51BA4"/>
    <w:rsid w:val="0D4A538B"/>
    <w:rsid w:val="0D5C0F8B"/>
    <w:rsid w:val="0DA718AA"/>
    <w:rsid w:val="0DDC5214"/>
    <w:rsid w:val="0E7B6D74"/>
    <w:rsid w:val="0EB23F58"/>
    <w:rsid w:val="0EC811A0"/>
    <w:rsid w:val="0ECB3223"/>
    <w:rsid w:val="0ECB46E0"/>
    <w:rsid w:val="0F2B7E44"/>
    <w:rsid w:val="0F5A2EA7"/>
    <w:rsid w:val="10630F5B"/>
    <w:rsid w:val="10665F88"/>
    <w:rsid w:val="10B47EDD"/>
    <w:rsid w:val="10D8227B"/>
    <w:rsid w:val="11013491"/>
    <w:rsid w:val="11470880"/>
    <w:rsid w:val="12256160"/>
    <w:rsid w:val="12323E29"/>
    <w:rsid w:val="126536EF"/>
    <w:rsid w:val="12AC536E"/>
    <w:rsid w:val="12CB3379"/>
    <w:rsid w:val="12F368B1"/>
    <w:rsid w:val="13592465"/>
    <w:rsid w:val="1364532D"/>
    <w:rsid w:val="13DF6F4F"/>
    <w:rsid w:val="14051CA6"/>
    <w:rsid w:val="1414601F"/>
    <w:rsid w:val="14255A7F"/>
    <w:rsid w:val="147737A7"/>
    <w:rsid w:val="14827BCA"/>
    <w:rsid w:val="14A55891"/>
    <w:rsid w:val="14CD5969"/>
    <w:rsid w:val="15055C7F"/>
    <w:rsid w:val="15081ED3"/>
    <w:rsid w:val="153D3C1E"/>
    <w:rsid w:val="15773C44"/>
    <w:rsid w:val="159267B6"/>
    <w:rsid w:val="161D1882"/>
    <w:rsid w:val="16C41FE1"/>
    <w:rsid w:val="16E90795"/>
    <w:rsid w:val="174E2B31"/>
    <w:rsid w:val="174F1F7C"/>
    <w:rsid w:val="18483FB1"/>
    <w:rsid w:val="184D663F"/>
    <w:rsid w:val="18B06CB8"/>
    <w:rsid w:val="18FB5F6E"/>
    <w:rsid w:val="191D49AE"/>
    <w:rsid w:val="19A110E6"/>
    <w:rsid w:val="19BD767D"/>
    <w:rsid w:val="19E22D40"/>
    <w:rsid w:val="1A1D00D5"/>
    <w:rsid w:val="1A2C3E5B"/>
    <w:rsid w:val="1A322377"/>
    <w:rsid w:val="1A331B52"/>
    <w:rsid w:val="1A423C53"/>
    <w:rsid w:val="1A495C86"/>
    <w:rsid w:val="1AF96F59"/>
    <w:rsid w:val="1B1A2101"/>
    <w:rsid w:val="1B8850A8"/>
    <w:rsid w:val="1B9F005D"/>
    <w:rsid w:val="1BD82076"/>
    <w:rsid w:val="1BE82701"/>
    <w:rsid w:val="1BF95358"/>
    <w:rsid w:val="1BFD7962"/>
    <w:rsid w:val="1C230B2D"/>
    <w:rsid w:val="1C3A2A9E"/>
    <w:rsid w:val="1C7E28A8"/>
    <w:rsid w:val="1C996F6B"/>
    <w:rsid w:val="1CEF5655"/>
    <w:rsid w:val="1D16290A"/>
    <w:rsid w:val="1D217AE8"/>
    <w:rsid w:val="1D4A399E"/>
    <w:rsid w:val="1D85340C"/>
    <w:rsid w:val="1DC0444F"/>
    <w:rsid w:val="1E54325B"/>
    <w:rsid w:val="1E755173"/>
    <w:rsid w:val="1F305B4D"/>
    <w:rsid w:val="1FE443E7"/>
    <w:rsid w:val="20047356"/>
    <w:rsid w:val="215167E4"/>
    <w:rsid w:val="216A6125"/>
    <w:rsid w:val="21EA62EB"/>
    <w:rsid w:val="221377C9"/>
    <w:rsid w:val="221A7232"/>
    <w:rsid w:val="221B322D"/>
    <w:rsid w:val="22316A8B"/>
    <w:rsid w:val="224A368B"/>
    <w:rsid w:val="22BE48E0"/>
    <w:rsid w:val="23146CA5"/>
    <w:rsid w:val="234A74A5"/>
    <w:rsid w:val="236C589C"/>
    <w:rsid w:val="239337B6"/>
    <w:rsid w:val="23A9417A"/>
    <w:rsid w:val="23F9346F"/>
    <w:rsid w:val="242A13D4"/>
    <w:rsid w:val="249C4D10"/>
    <w:rsid w:val="24F02BC1"/>
    <w:rsid w:val="2511704C"/>
    <w:rsid w:val="252F4627"/>
    <w:rsid w:val="252F6154"/>
    <w:rsid w:val="25656A25"/>
    <w:rsid w:val="2567784B"/>
    <w:rsid w:val="258D7931"/>
    <w:rsid w:val="25991012"/>
    <w:rsid w:val="25A355D1"/>
    <w:rsid w:val="25DF344B"/>
    <w:rsid w:val="260D2BCC"/>
    <w:rsid w:val="269272BA"/>
    <w:rsid w:val="269B7E31"/>
    <w:rsid w:val="26B64AC7"/>
    <w:rsid w:val="26E26F1B"/>
    <w:rsid w:val="26FF3DC4"/>
    <w:rsid w:val="2756117E"/>
    <w:rsid w:val="282C5FBE"/>
    <w:rsid w:val="283956A8"/>
    <w:rsid w:val="28552F45"/>
    <w:rsid w:val="28721659"/>
    <w:rsid w:val="28B95567"/>
    <w:rsid w:val="297D3AB0"/>
    <w:rsid w:val="29D81534"/>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D254D25"/>
    <w:rsid w:val="2D8557DD"/>
    <w:rsid w:val="2DA03CE2"/>
    <w:rsid w:val="2DD01CB0"/>
    <w:rsid w:val="2DD57ECD"/>
    <w:rsid w:val="2E485C02"/>
    <w:rsid w:val="2E603E9A"/>
    <w:rsid w:val="2E812FF3"/>
    <w:rsid w:val="2ED51A6E"/>
    <w:rsid w:val="2EE44F12"/>
    <w:rsid w:val="2F1C57A5"/>
    <w:rsid w:val="2FA7707A"/>
    <w:rsid w:val="30091271"/>
    <w:rsid w:val="3047517C"/>
    <w:rsid w:val="308F5B79"/>
    <w:rsid w:val="30DB4096"/>
    <w:rsid w:val="30E913A6"/>
    <w:rsid w:val="31306CB2"/>
    <w:rsid w:val="319B067F"/>
    <w:rsid w:val="31AB79A4"/>
    <w:rsid w:val="31F37003"/>
    <w:rsid w:val="31F9233C"/>
    <w:rsid w:val="32554E2E"/>
    <w:rsid w:val="3262580A"/>
    <w:rsid w:val="32661595"/>
    <w:rsid w:val="327F2242"/>
    <w:rsid w:val="32B146FB"/>
    <w:rsid w:val="3305611D"/>
    <w:rsid w:val="33882EA3"/>
    <w:rsid w:val="33B14FB2"/>
    <w:rsid w:val="340E6C58"/>
    <w:rsid w:val="341C2F63"/>
    <w:rsid w:val="34545DD8"/>
    <w:rsid w:val="349B21BE"/>
    <w:rsid w:val="34D536C4"/>
    <w:rsid w:val="34DC531C"/>
    <w:rsid w:val="35462D59"/>
    <w:rsid w:val="35680E1A"/>
    <w:rsid w:val="35854C2E"/>
    <w:rsid w:val="35984BA7"/>
    <w:rsid w:val="35EE6CA1"/>
    <w:rsid w:val="36355848"/>
    <w:rsid w:val="363F4FAA"/>
    <w:rsid w:val="36955D99"/>
    <w:rsid w:val="36CE5C1C"/>
    <w:rsid w:val="37500C05"/>
    <w:rsid w:val="376406C6"/>
    <w:rsid w:val="380662D6"/>
    <w:rsid w:val="38312E6C"/>
    <w:rsid w:val="38B45EFC"/>
    <w:rsid w:val="38D036A4"/>
    <w:rsid w:val="38FC1F15"/>
    <w:rsid w:val="39792C93"/>
    <w:rsid w:val="398D0AC5"/>
    <w:rsid w:val="399D3133"/>
    <w:rsid w:val="39AF31BE"/>
    <w:rsid w:val="39E723D3"/>
    <w:rsid w:val="3A776491"/>
    <w:rsid w:val="3A9369B8"/>
    <w:rsid w:val="3ABA2B52"/>
    <w:rsid w:val="3ADD407B"/>
    <w:rsid w:val="3AE97D6B"/>
    <w:rsid w:val="3B187EF4"/>
    <w:rsid w:val="3B8E3C6C"/>
    <w:rsid w:val="3B9C4230"/>
    <w:rsid w:val="3C1C5FDB"/>
    <w:rsid w:val="3C422011"/>
    <w:rsid w:val="3C945444"/>
    <w:rsid w:val="3C967255"/>
    <w:rsid w:val="3CEF665D"/>
    <w:rsid w:val="3CF70FDA"/>
    <w:rsid w:val="3D336A2D"/>
    <w:rsid w:val="3D457CC8"/>
    <w:rsid w:val="3D5C50E1"/>
    <w:rsid w:val="3E046DF3"/>
    <w:rsid w:val="3E714ACE"/>
    <w:rsid w:val="3E765A8E"/>
    <w:rsid w:val="3E8D145E"/>
    <w:rsid w:val="3E9D780F"/>
    <w:rsid w:val="3EBB4A08"/>
    <w:rsid w:val="3FE111C3"/>
    <w:rsid w:val="403E06F0"/>
    <w:rsid w:val="40B4502A"/>
    <w:rsid w:val="40B85AAA"/>
    <w:rsid w:val="40D413F9"/>
    <w:rsid w:val="40FE59B1"/>
    <w:rsid w:val="415B5DA1"/>
    <w:rsid w:val="41666DD5"/>
    <w:rsid w:val="417819A9"/>
    <w:rsid w:val="418055AE"/>
    <w:rsid w:val="419903CA"/>
    <w:rsid w:val="41B64A78"/>
    <w:rsid w:val="41DD49C0"/>
    <w:rsid w:val="42265CA1"/>
    <w:rsid w:val="429B5ECD"/>
    <w:rsid w:val="42B2150D"/>
    <w:rsid w:val="42BC355E"/>
    <w:rsid w:val="431D644D"/>
    <w:rsid w:val="437A0AD7"/>
    <w:rsid w:val="43CC1B19"/>
    <w:rsid w:val="43DD6A08"/>
    <w:rsid w:val="43F75005"/>
    <w:rsid w:val="44147686"/>
    <w:rsid w:val="442A0FF7"/>
    <w:rsid w:val="44595EFE"/>
    <w:rsid w:val="44A83992"/>
    <w:rsid w:val="455D6192"/>
    <w:rsid w:val="457573C4"/>
    <w:rsid w:val="45FA1F09"/>
    <w:rsid w:val="45FC1F89"/>
    <w:rsid w:val="462230D4"/>
    <w:rsid w:val="46447AD0"/>
    <w:rsid w:val="4667667C"/>
    <w:rsid w:val="46AA52FF"/>
    <w:rsid w:val="46F751BF"/>
    <w:rsid w:val="46FE1966"/>
    <w:rsid w:val="474D3E16"/>
    <w:rsid w:val="477775EB"/>
    <w:rsid w:val="47AD1197"/>
    <w:rsid w:val="47D0027D"/>
    <w:rsid w:val="47E710FB"/>
    <w:rsid w:val="47ED349E"/>
    <w:rsid w:val="486A4E87"/>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D8672F"/>
    <w:rsid w:val="4DEC6549"/>
    <w:rsid w:val="4DED2F93"/>
    <w:rsid w:val="4E066D6F"/>
    <w:rsid w:val="4E126F73"/>
    <w:rsid w:val="4F1C43FC"/>
    <w:rsid w:val="4F490783"/>
    <w:rsid w:val="4F6D0B44"/>
    <w:rsid w:val="4F833E54"/>
    <w:rsid w:val="4F9010E9"/>
    <w:rsid w:val="50345C2D"/>
    <w:rsid w:val="50780873"/>
    <w:rsid w:val="50B46B12"/>
    <w:rsid w:val="51373F3D"/>
    <w:rsid w:val="52251CDC"/>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FB7588"/>
    <w:rsid w:val="55FD58E3"/>
    <w:rsid w:val="56485B07"/>
    <w:rsid w:val="573804ED"/>
    <w:rsid w:val="57562B24"/>
    <w:rsid w:val="575E648A"/>
    <w:rsid w:val="57D64D26"/>
    <w:rsid w:val="580C06C3"/>
    <w:rsid w:val="581B40F7"/>
    <w:rsid w:val="58565344"/>
    <w:rsid w:val="58695F8B"/>
    <w:rsid w:val="589543F5"/>
    <w:rsid w:val="589B2E3D"/>
    <w:rsid w:val="595A1861"/>
    <w:rsid w:val="59E473B7"/>
    <w:rsid w:val="5A9B3313"/>
    <w:rsid w:val="5AF22F7E"/>
    <w:rsid w:val="5AFB32E9"/>
    <w:rsid w:val="5BA07BB6"/>
    <w:rsid w:val="5BBE35F6"/>
    <w:rsid w:val="5C3E5A4E"/>
    <w:rsid w:val="5CA4442A"/>
    <w:rsid w:val="5CC81B5D"/>
    <w:rsid w:val="5CFA0810"/>
    <w:rsid w:val="5D273630"/>
    <w:rsid w:val="5D603CFB"/>
    <w:rsid w:val="5DF16C05"/>
    <w:rsid w:val="5EB3743D"/>
    <w:rsid w:val="5EF2010E"/>
    <w:rsid w:val="5EFB6C0F"/>
    <w:rsid w:val="5F2B66BC"/>
    <w:rsid w:val="5F7C69AE"/>
    <w:rsid w:val="5FFA05F2"/>
    <w:rsid w:val="60746409"/>
    <w:rsid w:val="613578D2"/>
    <w:rsid w:val="616F4630"/>
    <w:rsid w:val="61755069"/>
    <w:rsid w:val="618D0E1A"/>
    <w:rsid w:val="619726CA"/>
    <w:rsid w:val="619C1CA6"/>
    <w:rsid w:val="62087795"/>
    <w:rsid w:val="62990BC5"/>
    <w:rsid w:val="629D1B22"/>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FB2AC4"/>
    <w:rsid w:val="68560087"/>
    <w:rsid w:val="68BA3798"/>
    <w:rsid w:val="690D0368"/>
    <w:rsid w:val="692F6410"/>
    <w:rsid w:val="696206A1"/>
    <w:rsid w:val="69B073A7"/>
    <w:rsid w:val="69FF7CBD"/>
    <w:rsid w:val="6A1F2DBC"/>
    <w:rsid w:val="6A47529D"/>
    <w:rsid w:val="6A5A6DA2"/>
    <w:rsid w:val="6AF61310"/>
    <w:rsid w:val="6B1F0F58"/>
    <w:rsid w:val="6B225547"/>
    <w:rsid w:val="6B413A50"/>
    <w:rsid w:val="6B7364E7"/>
    <w:rsid w:val="6BBE1FFB"/>
    <w:rsid w:val="6BEE750B"/>
    <w:rsid w:val="6C0040EC"/>
    <w:rsid w:val="6C106630"/>
    <w:rsid w:val="6C555DCE"/>
    <w:rsid w:val="6C640C01"/>
    <w:rsid w:val="6CC25408"/>
    <w:rsid w:val="6CD771B7"/>
    <w:rsid w:val="6DA52666"/>
    <w:rsid w:val="6DB0368A"/>
    <w:rsid w:val="6E0E48E8"/>
    <w:rsid w:val="6E5B6713"/>
    <w:rsid w:val="6E745C87"/>
    <w:rsid w:val="6EA37E0E"/>
    <w:rsid w:val="6F24244B"/>
    <w:rsid w:val="6F5632F9"/>
    <w:rsid w:val="6F6D34BB"/>
    <w:rsid w:val="6FB45A58"/>
    <w:rsid w:val="6FDC2C2E"/>
    <w:rsid w:val="6FF91E82"/>
    <w:rsid w:val="705333AE"/>
    <w:rsid w:val="70707FBB"/>
    <w:rsid w:val="70AD37B3"/>
    <w:rsid w:val="70DA6CC6"/>
    <w:rsid w:val="732B5D85"/>
    <w:rsid w:val="732F6BCB"/>
    <w:rsid w:val="73551588"/>
    <w:rsid w:val="73683760"/>
    <w:rsid w:val="73882121"/>
    <w:rsid w:val="73D81B5D"/>
    <w:rsid w:val="741719F8"/>
    <w:rsid w:val="74832F2C"/>
    <w:rsid w:val="7557332E"/>
    <w:rsid w:val="7594440B"/>
    <w:rsid w:val="76A1003E"/>
    <w:rsid w:val="76E250EE"/>
    <w:rsid w:val="76EE7804"/>
    <w:rsid w:val="76F76032"/>
    <w:rsid w:val="775C7F94"/>
    <w:rsid w:val="77BE293A"/>
    <w:rsid w:val="77DD305B"/>
    <w:rsid w:val="78397A44"/>
    <w:rsid w:val="789C2226"/>
    <w:rsid w:val="78EA0FC2"/>
    <w:rsid w:val="78F92F7D"/>
    <w:rsid w:val="7916292F"/>
    <w:rsid w:val="791647E8"/>
    <w:rsid w:val="795B2256"/>
    <w:rsid w:val="79F628A4"/>
    <w:rsid w:val="7A1A522E"/>
    <w:rsid w:val="7A650A81"/>
    <w:rsid w:val="7A686D7F"/>
    <w:rsid w:val="7AA81F8D"/>
    <w:rsid w:val="7BB17143"/>
    <w:rsid w:val="7C1203A8"/>
    <w:rsid w:val="7C3F2CC5"/>
    <w:rsid w:val="7C9114C5"/>
    <w:rsid w:val="7D196BB9"/>
    <w:rsid w:val="7D6A6C42"/>
    <w:rsid w:val="7D7C004F"/>
    <w:rsid w:val="7D8F0802"/>
    <w:rsid w:val="7D9267F6"/>
    <w:rsid w:val="7E456548"/>
    <w:rsid w:val="7E597058"/>
    <w:rsid w:val="7EA14EF3"/>
    <w:rsid w:val="7EF1633B"/>
    <w:rsid w:val="7F286799"/>
    <w:rsid w:val="7F9B51B5"/>
    <w:rsid w:val="7FAB1D9B"/>
    <w:rsid w:val="7FBA11AD"/>
    <w:rsid w:val="7FE557EA"/>
    <w:rsid w:val="7FE8590B"/>
    <w:rsid w:val="7FF2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7">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8">
    <w:name w:val="heading 3"/>
    <w:basedOn w:val="1"/>
    <w:next w:val="1"/>
    <w:link w:val="42"/>
    <w:qFormat/>
    <w:uiPriority w:val="99"/>
    <w:pPr>
      <w:keepNext/>
      <w:keepLines/>
      <w:spacing w:before="260" w:after="260" w:line="416" w:lineRule="auto"/>
      <w:outlineLvl w:val="2"/>
    </w:pPr>
    <w:rPr>
      <w:b/>
      <w:bCs/>
      <w:sz w:val="32"/>
      <w:szCs w:val="32"/>
    </w:rPr>
  </w:style>
  <w:style w:type="character" w:default="1" w:styleId="21">
    <w:name w:val="Default Paragraph Font"/>
    <w:link w:val="22"/>
    <w:semiHidden/>
    <w:qFormat/>
    <w:uiPriority w:val="0"/>
    <w:rPr>
      <w:rFonts w:ascii="Tahoma" w:hAnsi="Tahoma" w:eastAsia="宋体" w:cs="Times New Roman"/>
      <w:sz w:val="24"/>
    </w:rPr>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400" w:lineRule="atLeast"/>
      <w:ind w:firstLine="426"/>
    </w:pPr>
    <w:rPr>
      <w:rFonts w:ascii="Times New Roman" w:hAnsi="Times New Roman"/>
      <w:sz w:val="24"/>
      <w:szCs w:val="20"/>
    </w:rPr>
  </w:style>
  <w:style w:type="paragraph" w:styleId="3">
    <w:name w:val="Body Text"/>
    <w:basedOn w:val="1"/>
    <w:next w:val="4"/>
    <w:qFormat/>
    <w:uiPriority w:val="99"/>
    <w:pPr>
      <w:spacing w:after="120"/>
    </w:pPr>
    <w:rPr>
      <w:szCs w:val="24"/>
    </w:rPr>
  </w:style>
  <w:style w:type="paragraph" w:customStyle="1" w:styleId="4">
    <w:name w:val="Default"/>
    <w:next w:val="5"/>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
    <w:name w:val="表格文字"/>
    <w:basedOn w:val="1"/>
    <w:qFormat/>
    <w:uiPriority w:val="0"/>
    <w:pPr>
      <w:spacing w:line="360" w:lineRule="exact"/>
      <w:jc w:val="center"/>
    </w:pPr>
    <w:rPr>
      <w:szCs w:val="20"/>
    </w:rPr>
  </w:style>
  <w:style w:type="paragraph" w:styleId="9">
    <w:name w:val="Normal Indent"/>
    <w:basedOn w:val="1"/>
    <w:qFormat/>
    <w:uiPriority w:val="0"/>
    <w:pPr>
      <w:autoSpaceDE/>
      <w:autoSpaceDN/>
      <w:adjustRightInd/>
      <w:ind w:firstLine="420"/>
    </w:pPr>
    <w:rPr>
      <w:color w:val="auto"/>
      <w:kern w:val="2"/>
      <w:szCs w:val="20"/>
    </w:rPr>
  </w:style>
  <w:style w:type="paragraph" w:styleId="10">
    <w:name w:val="Body Text Indent"/>
    <w:basedOn w:val="1"/>
    <w:next w:val="11"/>
    <w:unhideWhenUsed/>
    <w:qFormat/>
    <w:uiPriority w:val="0"/>
    <w:pPr>
      <w:ind w:left="420" w:leftChars="200"/>
    </w:pPr>
  </w:style>
  <w:style w:type="paragraph" w:styleId="11">
    <w:name w:val="envelope return"/>
    <w:basedOn w:val="1"/>
    <w:unhideWhenUsed/>
    <w:qFormat/>
    <w:uiPriority w:val="99"/>
    <w:pPr>
      <w:snapToGrid w:val="0"/>
      <w:spacing w:line="360" w:lineRule="auto"/>
    </w:pPr>
    <w:rPr>
      <w:rFonts w:ascii="Arial" w:hAnsi="Arial" w:cs="Arial"/>
    </w:rPr>
  </w:style>
  <w:style w:type="paragraph" w:styleId="12">
    <w:name w:val="Block Text"/>
    <w:basedOn w:val="1"/>
    <w:qFormat/>
    <w:uiPriority w:val="0"/>
    <w:pPr>
      <w:spacing w:line="300" w:lineRule="auto"/>
      <w:ind w:left="29" w:leftChars="12" w:right="6" w:firstLine="560" w:firstLineChars="200"/>
      <w:jc w:val="both"/>
    </w:pPr>
    <w:rPr>
      <w:rFonts w:ascii="Times New Roman"/>
      <w:sz w:val="28"/>
    </w:rPr>
  </w:style>
  <w:style w:type="paragraph" w:styleId="13">
    <w:name w:val="Plain Text"/>
    <w:basedOn w:val="1"/>
    <w:qFormat/>
    <w:uiPriority w:val="99"/>
    <w:rPr>
      <w:rFonts w:ascii="宋体" w:hAnsi="Courier New"/>
      <w:szCs w:val="22"/>
    </w:rPr>
  </w:style>
  <w:style w:type="paragraph" w:styleId="14">
    <w:name w:val="Date"/>
    <w:basedOn w:val="1"/>
    <w:next w:val="1"/>
    <w:qFormat/>
    <w:uiPriority w:val="99"/>
    <w:rPr>
      <w:rFonts w:ascii="Arial" w:hAnsi="Arial" w:eastAsia="楷体_GB2312"/>
      <w:sz w:val="2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2"/>
    <w:basedOn w:val="10"/>
    <w:next w:val="1"/>
    <w:qFormat/>
    <w:uiPriority w:val="0"/>
    <w:pPr>
      <w:spacing w:line="360" w:lineRule="auto"/>
      <w:jc w:val="left"/>
    </w:pPr>
    <w:rPr>
      <w:rFonts w:cs="宋体"/>
      <w:sz w:val="28"/>
      <w:szCs w:val="2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har Char Char Char"/>
    <w:basedOn w:val="1"/>
    <w:next w:val="1"/>
    <w:link w:val="21"/>
    <w:qFormat/>
    <w:uiPriority w:val="0"/>
    <w:rPr>
      <w:rFonts w:ascii="Tahoma" w:hAnsi="Tahoma" w:eastAsia="宋体" w:cs="Times New Roman"/>
      <w:sz w:val="24"/>
    </w:rPr>
  </w:style>
  <w:style w:type="character" w:styleId="23">
    <w:name w:val="Strong"/>
    <w:basedOn w:val="21"/>
    <w:qFormat/>
    <w:uiPriority w:val="0"/>
  </w:style>
  <w:style w:type="character" w:styleId="24">
    <w:name w:val="page number"/>
    <w:basedOn w:val="21"/>
    <w:qFormat/>
    <w:uiPriority w:val="0"/>
  </w:style>
  <w:style w:type="character" w:styleId="25">
    <w:name w:val="FollowedHyperlink"/>
    <w:basedOn w:val="21"/>
    <w:qFormat/>
    <w:uiPriority w:val="0"/>
    <w:rPr>
      <w:color w:val="800080"/>
      <w:u w:val="none"/>
    </w:rPr>
  </w:style>
  <w:style w:type="character" w:styleId="26">
    <w:name w:val="Emphasis"/>
    <w:basedOn w:val="21"/>
    <w:qFormat/>
    <w:uiPriority w:val="0"/>
  </w:style>
  <w:style w:type="character" w:styleId="27">
    <w:name w:val="HTML Definition"/>
    <w:basedOn w:val="21"/>
    <w:qFormat/>
    <w:uiPriority w:val="0"/>
  </w:style>
  <w:style w:type="character" w:styleId="28">
    <w:name w:val="HTML Typewriter"/>
    <w:basedOn w:val="21"/>
    <w:qFormat/>
    <w:uiPriority w:val="0"/>
    <w:rPr>
      <w:rFonts w:ascii="monospace" w:hAnsi="monospace" w:eastAsia="monospace" w:cs="monospace"/>
      <w:sz w:val="20"/>
    </w:rPr>
  </w:style>
  <w:style w:type="character" w:styleId="29">
    <w:name w:val="HTML Acronym"/>
    <w:basedOn w:val="21"/>
    <w:qFormat/>
    <w:uiPriority w:val="0"/>
  </w:style>
  <w:style w:type="character" w:styleId="30">
    <w:name w:val="HTML Variable"/>
    <w:basedOn w:val="21"/>
    <w:qFormat/>
    <w:uiPriority w:val="0"/>
  </w:style>
  <w:style w:type="character" w:styleId="31">
    <w:name w:val="Hyperlink"/>
    <w:qFormat/>
    <w:uiPriority w:val="0"/>
    <w:rPr>
      <w:color w:val="0000FF"/>
      <w:u w:val="single"/>
    </w:rPr>
  </w:style>
  <w:style w:type="character" w:styleId="32">
    <w:name w:val="HTML Code"/>
    <w:basedOn w:val="21"/>
    <w:qFormat/>
    <w:uiPriority w:val="0"/>
    <w:rPr>
      <w:rFonts w:hint="default" w:ascii="monospace" w:hAnsi="monospace" w:eastAsia="monospace" w:cs="monospace"/>
      <w:sz w:val="20"/>
    </w:rPr>
  </w:style>
  <w:style w:type="character" w:styleId="33">
    <w:name w:val="HTML Cite"/>
    <w:basedOn w:val="21"/>
    <w:qFormat/>
    <w:uiPriority w:val="0"/>
  </w:style>
  <w:style w:type="character" w:styleId="34">
    <w:name w:val="HTML Keyboard"/>
    <w:basedOn w:val="21"/>
    <w:qFormat/>
    <w:uiPriority w:val="0"/>
    <w:rPr>
      <w:rFonts w:hint="default" w:ascii="monospace" w:hAnsi="monospace" w:eastAsia="monospace" w:cs="monospace"/>
      <w:sz w:val="20"/>
    </w:rPr>
  </w:style>
  <w:style w:type="character" w:styleId="35">
    <w:name w:val="HTML Sample"/>
    <w:basedOn w:val="21"/>
    <w:qFormat/>
    <w:uiPriority w:val="0"/>
    <w:rPr>
      <w:rFonts w:hint="default" w:ascii="monospace" w:hAnsi="monospace" w:eastAsia="monospace" w:cs="monospace"/>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D&amp;L"/>
    <w:basedOn w:val="16"/>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8">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39">
    <w:name w:val="Char"/>
    <w:basedOn w:val="1"/>
    <w:qFormat/>
    <w:uiPriority w:val="99"/>
    <w:rPr>
      <w:rFonts w:ascii="Tahoma" w:hAnsi="Tahoma"/>
      <w:sz w:val="24"/>
    </w:rPr>
  </w:style>
  <w:style w:type="paragraph" w:customStyle="1" w:styleId="40">
    <w:name w:val="样式 标题 2 + 宋体 五号 行距: 单倍行距"/>
    <w:basedOn w:val="7"/>
    <w:qFormat/>
    <w:uiPriority w:val="99"/>
    <w:pPr>
      <w:spacing w:line="240" w:lineRule="auto"/>
    </w:pPr>
    <w:rPr>
      <w:rFonts w:ascii="宋体" w:hAnsi="宋体" w:eastAsia="宋体"/>
      <w:sz w:val="21"/>
    </w:rPr>
  </w:style>
  <w:style w:type="paragraph" w:customStyle="1" w:styleId="41">
    <w:name w:val="Char Char Char Char Char Char Char1 Char"/>
    <w:basedOn w:val="1"/>
    <w:qFormat/>
    <w:uiPriority w:val="99"/>
    <w:rPr>
      <w:rFonts w:ascii="Tahoma" w:hAnsi="Tahoma"/>
      <w:sz w:val="24"/>
    </w:rPr>
  </w:style>
  <w:style w:type="character" w:customStyle="1" w:styleId="42">
    <w:name w:val="标题 3 Char"/>
    <w:basedOn w:val="21"/>
    <w:link w:val="8"/>
    <w:qFormat/>
    <w:locked/>
    <w:uiPriority w:val="99"/>
    <w:rPr>
      <w:b/>
      <w:bCs/>
      <w:sz w:val="32"/>
      <w:szCs w:val="32"/>
    </w:rPr>
  </w:style>
  <w:style w:type="paragraph" w:customStyle="1" w:styleId="4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List Paragraph"/>
    <w:basedOn w:val="1"/>
    <w:unhideWhenUsed/>
    <w:qFormat/>
    <w:uiPriority w:val="99"/>
    <w:pPr>
      <w:ind w:firstLine="420" w:firstLineChars="200"/>
    </w:pPr>
    <w:rPr>
      <w:rFonts w:ascii="Calibri" w:hAnsi="Calibri"/>
      <w:szCs w:val="22"/>
    </w:rPr>
  </w:style>
  <w:style w:type="paragraph" w:customStyle="1" w:styleId="45">
    <w:name w:val="Table Paragraph"/>
    <w:basedOn w:val="1"/>
    <w:qFormat/>
    <w:uiPriority w:val="1"/>
  </w:style>
  <w:style w:type="paragraph" w:customStyle="1" w:styleId="46">
    <w:name w:val="_Style 1"/>
    <w:basedOn w:val="1"/>
    <w:qFormat/>
    <w:uiPriority w:val="0"/>
    <w:pPr>
      <w:ind w:firstLine="420" w:firstLineChars="200"/>
    </w:pPr>
    <w:rPr>
      <w:rFonts w:ascii="Calibri" w:hAnsi="Calibri"/>
      <w:szCs w:val="22"/>
    </w:rPr>
  </w:style>
  <w:style w:type="paragraph" w:customStyle="1" w:styleId="47">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49">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0">
    <w:name w:val="font11"/>
    <w:basedOn w:val="21"/>
    <w:qFormat/>
    <w:uiPriority w:val="0"/>
    <w:rPr>
      <w:rFonts w:hint="eastAsia" w:ascii="宋体" w:hAnsi="宋体" w:eastAsia="宋体" w:cs="宋体"/>
      <w:color w:val="000000"/>
      <w:sz w:val="22"/>
      <w:szCs w:val="22"/>
      <w:u w:val="none"/>
    </w:rPr>
  </w:style>
  <w:style w:type="character" w:customStyle="1" w:styleId="51">
    <w:name w:val="font01"/>
    <w:basedOn w:val="21"/>
    <w:qFormat/>
    <w:uiPriority w:val="0"/>
    <w:rPr>
      <w:rFonts w:hint="eastAsia" w:ascii="宋体" w:hAnsi="宋体" w:eastAsia="宋体" w:cs="宋体"/>
      <w:color w:val="000000"/>
      <w:sz w:val="22"/>
      <w:szCs w:val="22"/>
      <w:u w:val="none"/>
    </w:rPr>
  </w:style>
  <w:style w:type="character" w:customStyle="1" w:styleId="52">
    <w:name w:val="font21"/>
    <w:basedOn w:val="21"/>
    <w:qFormat/>
    <w:uiPriority w:val="0"/>
    <w:rPr>
      <w:rFonts w:ascii="宋体" w:hAnsi="宋体" w:eastAsia="宋体" w:cs="宋体"/>
      <w:color w:val="000000"/>
      <w:sz w:val="22"/>
      <w:szCs w:val="22"/>
      <w:u w:val="none"/>
    </w:rPr>
  </w:style>
  <w:style w:type="character" w:customStyle="1" w:styleId="53">
    <w:name w:val="font41"/>
    <w:basedOn w:val="21"/>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2021-10-29T08:20:00Z</cp:lastPrinted>
  <dcterms:modified xsi:type="dcterms:W3CDTF">2022-04-30T08:17:32Z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83CF88A9210749FCA218DD0C051CCD1D</vt:lpwstr>
  </property>
</Properties>
</file>