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霍山县诸佛庵镇中心卫生院放射性职业病危害预评价、控制效果评价项目询价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霍山县诸佛庵镇中心卫生院放射性职业病危害预评价、控制效果评价项目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HSYD-2022-049</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霍山县诸佛庵镇中心卫生院</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六月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霍山县诸佛庵镇中心卫生院放射性职业病危害预评价、控制效果评价项目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霍山县诸佛庵镇中心卫生院放射性职业病危害预评价、控制效果评价项目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霍山县诸佛庵镇中心卫生院</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霍山县诸佛庵镇中心卫生院放射性职业病危害预评价、控制效果评价项目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合肥金浩峰检测研究院有限公司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中国建材检验认证集团安徽有限公司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安徽恒准环境检测研究院有限公司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霍山县诸佛庵镇中心卫生院放射性职业病危害预评价、控制效果评价项目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HSYD-2022-049</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42000.00元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7、项目最高限价：42000.00元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中标后10个工作日内提交预评价报告，20个工作日完成控制效果评价报告</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霍山县诸佛庵镇中心卫生院放射性职业病危害预评价、控制效果评价项目，具体工作内容详见采购文件和采购需求清单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具有安徽省卫生行政部门颁发的放射卫生技术服务机构资质证书，检验检测机构资质认定证书；并在人员、设备、资金等方面具有承担本服务的能力；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4、2020年1月至今，至少完成过3例类似业绩，类似业绩指：为二级及以上医疗机构做放射性职业病危害技术服务（以服务合同签订日期为准）。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5、供应商存在以下不良信用记录情形之一的，不得推荐为成交候选供应商，不得确定为成交供应商（仅以下述渠道查询结果为准，其他网站无效）：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6月6日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6</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13470883806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13470883806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霍山县诸佛庵镇中心卫生院放射性职业病危害预评价、控制效果评价项目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肆万贰仟元整（￥42000.00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中标后10个工作日内提交预评价报告，20个工作日完成控制效果评价报告。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6</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bookmarkStart w:id="78" w:name="_GoBack"/>
            <w:bookmarkEnd w:id="78"/>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363199266"/>
      <w:bookmarkStart w:id="15" w:name="_Toc438648662"/>
      <w:bookmarkStart w:id="16" w:name="_Toc216158625"/>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霍山县诸佛庵镇中心卫生院</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霍山县诸佛庵镇中心卫生院</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tbl>
      <w:tblPr>
        <w:tblStyle w:val="21"/>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49"/>
        <w:gridCol w:w="193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20" w:type="dxa"/>
            <w:gridSpan w:val="4"/>
            <w:vAlign w:val="top"/>
          </w:tcPr>
          <w:p>
            <w:pPr>
              <w:spacing w:line="480" w:lineRule="auto"/>
              <w:jc w:val="both"/>
              <w:rPr>
                <w:rFonts w:hint="eastAsia" w:ascii="宋体" w:hAnsi="宋体" w:eastAsia="宋体" w:cs="宋体"/>
                <w:b w:val="0"/>
                <w:bCs w:val="0"/>
                <w:sz w:val="24"/>
                <w:szCs w:val="24"/>
                <w:vertAlign w:val="baseline"/>
                <w:lang w:val="en-US" w:eastAsia="zh-CN"/>
              </w:rPr>
            </w:pPr>
            <w:bookmarkStart w:id="34" w:name="_Toc4288_WPSOffice_Level1"/>
            <w:bookmarkStart w:id="35" w:name="_Toc11297"/>
            <w:r>
              <w:rPr>
                <w:rFonts w:hint="eastAsia" w:ascii="宋体" w:hAnsi="宋体" w:eastAsia="宋体" w:cs="宋体"/>
                <w:b/>
                <w:bCs/>
                <w:sz w:val="24"/>
                <w:szCs w:val="24"/>
                <w:vertAlign w:val="baseline"/>
                <w:lang w:val="en-US" w:eastAsia="zh-CN"/>
              </w:rPr>
              <w:t>放射装置清单: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1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射线装置</w:t>
            </w:r>
          </w:p>
        </w:tc>
        <w:tc>
          <w:tcPr>
            <w:tcW w:w="1549"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w:t>
            </w:r>
          </w:p>
        </w:tc>
        <w:tc>
          <w:tcPr>
            <w:tcW w:w="193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台数</w:t>
            </w:r>
          </w:p>
        </w:tc>
        <w:tc>
          <w:tcPr>
            <w:tcW w:w="2321"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15" w:type="dxa"/>
            <w:vAlign w:val="top"/>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CT</w:t>
            </w:r>
          </w:p>
        </w:tc>
        <w:tc>
          <w:tcPr>
            <w:tcW w:w="1549"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评价</w:t>
            </w:r>
          </w:p>
        </w:tc>
        <w:tc>
          <w:tcPr>
            <w:tcW w:w="193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1台</w:t>
            </w:r>
          </w:p>
        </w:tc>
        <w:tc>
          <w:tcPr>
            <w:tcW w:w="2321"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预、控评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15" w:type="dxa"/>
            <w:vAlign w:val="top"/>
          </w:tcPr>
          <w:p>
            <w:pPr>
              <w:spacing w:line="240" w:lineRule="auto"/>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DR</w:t>
            </w:r>
          </w:p>
        </w:tc>
        <w:tc>
          <w:tcPr>
            <w:tcW w:w="1549"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评价</w:t>
            </w:r>
          </w:p>
        </w:tc>
        <w:tc>
          <w:tcPr>
            <w:tcW w:w="193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1台</w:t>
            </w:r>
          </w:p>
        </w:tc>
        <w:tc>
          <w:tcPr>
            <w:tcW w:w="2321"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预、控评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15" w:type="dxa"/>
            <w:vAlign w:val="top"/>
          </w:tcPr>
          <w:p>
            <w:pPr>
              <w:spacing w:line="240" w:lineRule="auto"/>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C形臂</w:t>
            </w:r>
          </w:p>
        </w:tc>
        <w:tc>
          <w:tcPr>
            <w:tcW w:w="1549"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评价</w:t>
            </w:r>
          </w:p>
        </w:tc>
        <w:tc>
          <w:tcPr>
            <w:tcW w:w="193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1台</w:t>
            </w:r>
          </w:p>
        </w:tc>
        <w:tc>
          <w:tcPr>
            <w:tcW w:w="2321"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预、控评</w:t>
            </w:r>
          </w:p>
        </w:tc>
      </w:tr>
    </w:tbl>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3858_WPSOffice_Level1"/>
      <w:bookmarkStart w:id="57" w:name="_Toc148501698"/>
      <w:bookmarkStart w:id="58" w:name="_Toc5169690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71299106"/>
      <w:bookmarkStart w:id="60" w:name="_Toc417045478"/>
      <w:bookmarkStart w:id="61" w:name="_Toc30711"/>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00F6"/>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2022-06-06T02:00:04Z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83CF88A9210749FCA218DD0C051CCD1D</vt:lpwstr>
  </property>
</Properties>
</file>