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b/>
          <w:bCs/>
          <w:color w:val="auto"/>
          <w:sz w:val="52"/>
          <w:szCs w:val="52"/>
          <w:highlight w:val="none"/>
          <w:lang w:eastAsia="zh-CN"/>
        </w:rPr>
      </w:pPr>
      <w:r>
        <w:rPr>
          <w:rFonts w:hint="eastAsia" w:ascii="宋体" w:hAnsi="宋体"/>
          <w:b/>
          <w:bCs/>
          <w:color w:val="auto"/>
          <w:sz w:val="52"/>
          <w:szCs w:val="52"/>
          <w:highlight w:val="none"/>
          <w:lang w:eastAsia="zh-CN"/>
        </w:rPr>
        <w:t>霍山石斛品牌宣传高速户外高炮广告牌</w:t>
      </w: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6"/>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2"/>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both"/>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霍山石斛品牌宣传高速户外高炮广告牌</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HSYD-2022-073</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七月</w:t>
      </w: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bookmarkStart w:id="0" w:name="_Toc11428_WPSOffice_Type1"/>
      <w:bookmarkStart w:id="1" w:name="_Toc363199264"/>
      <w:bookmarkStart w:id="2" w:name="_Toc216158623"/>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both"/>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6"/>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霍山石斛品牌宣传高速户外高炮广告牌</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霍山石斛品牌宣传高速户外高炮广告牌</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霍山石斛品牌宣传高速户外高炮广告牌</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霍山县木森广告传媒有限公司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霍山县凹凸广告传媒有限公司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六安九月文化传媒有限公司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霍山石斛品牌宣传高速户外高炮广告牌</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HSYD-2022-073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w:t>
      </w:r>
      <w:r>
        <w:rPr>
          <w:rFonts w:hint="eastAsia" w:ascii="宋体" w:hAnsi="宋体" w:eastAsia="宋体" w:cs="宋体"/>
          <w:i w:val="0"/>
          <w:caps w:val="0"/>
          <w:color w:val="auto"/>
          <w:spacing w:val="0"/>
          <w:sz w:val="21"/>
          <w:szCs w:val="21"/>
          <w:highlight w:val="none"/>
          <w:shd w:val="clear" w:color="auto" w:fill="FFFFFF"/>
        </w:rPr>
        <w:t>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eastAsia="宋体" w:cs="宋体"/>
          <w:i w:val="0"/>
          <w:caps w:val="0"/>
          <w:color w:val="auto"/>
          <w:spacing w:val="0"/>
          <w:sz w:val="21"/>
          <w:szCs w:val="21"/>
          <w:highlight w:val="none"/>
          <w:shd w:val="clear" w:color="auto" w:fill="FFFFFF"/>
        </w:rPr>
        <w:t>6、项目预算：</w:t>
      </w:r>
      <w:r>
        <w:rPr>
          <w:rFonts w:hint="eastAsia" w:ascii="宋体" w:hAnsi="宋体" w:cs="宋体"/>
          <w:i w:val="0"/>
          <w:caps w:val="0"/>
          <w:color w:val="auto"/>
          <w:spacing w:val="0"/>
          <w:sz w:val="21"/>
          <w:szCs w:val="21"/>
          <w:highlight w:val="none"/>
          <w:shd w:val="clear" w:color="auto" w:fill="FFFFFF"/>
          <w:lang w:val="en-US" w:eastAsia="zh-CN"/>
        </w:rPr>
        <w:t>220000.00元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7、项目最高限价：220000.00元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20个工作日</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霍山石斛品牌宣传高速户外高炮广告牌，具体工作内容详见采购文件和采购需求清单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2、供应商应具有独立法人资格，制作单位需具备承担制作高水平</w:t>
      </w:r>
      <w:r>
        <w:rPr>
          <w:rFonts w:hint="eastAsia" w:ascii="宋体" w:hAnsi="宋体" w:cs="宋体"/>
          <w:b w:val="0"/>
          <w:bCs/>
          <w:i w:val="0"/>
          <w:caps w:val="0"/>
          <w:color w:val="auto"/>
          <w:spacing w:val="0"/>
          <w:sz w:val="21"/>
          <w:szCs w:val="21"/>
          <w:highlight w:val="none"/>
          <w:shd w:val="clear" w:color="auto" w:fill="FFFFFF"/>
          <w:lang w:val="en-US" w:eastAsia="zh-CN"/>
        </w:rPr>
        <w:t>广告短视频</w:t>
      </w:r>
      <w:r>
        <w:rPr>
          <w:rFonts w:hint="eastAsia" w:ascii="宋体" w:hAnsi="宋体" w:cs="宋体"/>
          <w:b w:val="0"/>
          <w:bCs/>
          <w:i w:val="0"/>
          <w:caps w:val="0"/>
          <w:color w:val="auto"/>
          <w:spacing w:val="0"/>
          <w:sz w:val="21"/>
          <w:szCs w:val="21"/>
          <w:highlight w:val="none"/>
          <w:shd w:val="clear" w:color="auto" w:fill="FFFFFF"/>
          <w:lang w:eastAsia="zh-CN"/>
        </w:rPr>
        <w:t>片的技术和人才实力；</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7月4日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7</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16</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202</w:t>
      </w:r>
      <w:r>
        <w:rPr>
          <w:rFonts w:hint="eastAsia" w:ascii="宋体" w:hAnsi="宋体" w:cs="宋体"/>
          <w:i w:val="0"/>
          <w:caps w:val="0"/>
          <w:color w:val="auto"/>
          <w:spacing w:val="0"/>
          <w:sz w:val="21"/>
          <w:szCs w:val="21"/>
          <w:highlight w:val="none"/>
          <w:u w:val="single"/>
          <w:shd w:val="clear" w:color="auto" w:fill="FFFFFF"/>
          <w:lang w:val="en-US" w:eastAsia="zh-CN"/>
        </w:rPr>
        <w:t>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7</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8</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7月4日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霍山石斛品牌宣传高速户外高炮广告牌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贰拾贰万元整（￥220000.00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安装完毕验收合格，一次性付清。合同争议处理：采购合同在履行过程中发生的争议，由双方当事人协商解决，协商解决不成的，提交</w:t>
            </w:r>
            <w:r>
              <w:rPr>
                <w:rFonts w:hint="eastAsia" w:ascii="宋体" w:hAnsi="宋体" w:cs="宋体"/>
                <w:color w:val="auto"/>
                <w:szCs w:val="21"/>
                <w:highlight w:val="none"/>
                <w:lang w:val="en-US" w:eastAsia="zh-CN"/>
              </w:rPr>
              <w:t>当地</w:t>
            </w:r>
            <w:r>
              <w:rPr>
                <w:rFonts w:hint="eastAsia" w:ascii="宋体" w:hAnsi="宋体" w:cs="宋体"/>
                <w:color w:val="auto"/>
                <w:szCs w:val="21"/>
                <w:highlight w:val="none"/>
                <w:lang w:eastAsia="zh-CN"/>
              </w:rPr>
              <w:t>仲裁委员会仲裁。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采购单位指定</w:t>
            </w:r>
            <w:r>
              <w:rPr>
                <w:rFonts w:hint="eastAsia" w:ascii="宋体" w:hAnsi="宋体" w:eastAsia="宋体" w:cs="宋体"/>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w:t>
            </w:r>
            <w:r>
              <w:rPr>
                <w:rFonts w:hint="eastAsia" w:ascii="宋体" w:hAnsi="宋体"/>
                <w:color w:val="000000"/>
                <w:sz w:val="21"/>
                <w:szCs w:val="21"/>
                <w:highlight w:val="none"/>
                <w:lang w:eastAsia="zh-CN"/>
              </w:rPr>
              <w:t>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7</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8</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363199266"/>
      <w:bookmarkStart w:id="14" w:name="_Toc12806"/>
      <w:bookmarkStart w:id="15" w:name="_Toc438648662"/>
      <w:bookmarkStart w:id="16" w:name="_Toc216158625"/>
      <w:r>
        <w:rPr>
          <w:rFonts w:hint="eastAsia"/>
          <w:color w:val="auto"/>
          <w:sz w:val="24"/>
          <w:szCs w:val="24"/>
          <w:highlight w:val="none"/>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471299093"/>
      <w:bookmarkStart w:id="22" w:name="_Toc31686"/>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6484_WPSOffice_Level1"/>
      <w:bookmarkStart w:id="34" w:name="_Toc12757"/>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right="0"/>
        <w:jc w:val="center"/>
        <w:textAlignment w:val="auto"/>
        <w:rPr>
          <w:rFonts w:hint="eastAsia" w:ascii="宋体" w:hAnsi="宋体" w:eastAsia="宋体" w:cs="宋体"/>
          <w:b/>
          <w:bCs w:val="0"/>
          <w:sz w:val="30"/>
          <w:szCs w:val="30"/>
        </w:rPr>
      </w:pPr>
      <w:bookmarkStart w:id="36" w:name="_Toc4288_WPSOffice_Level1"/>
      <w:bookmarkStart w:id="37" w:name="_Toc11297"/>
      <w:r>
        <w:rPr>
          <w:rFonts w:hint="eastAsia" w:ascii="宋体" w:hAnsi="宋体" w:cs="宋体"/>
          <w:b/>
          <w:bCs w:val="0"/>
          <w:sz w:val="30"/>
          <w:szCs w:val="30"/>
          <w:lang w:val="en-US" w:eastAsia="zh-CN"/>
        </w:rPr>
        <w:t>霍山石斛品牌宣传高速户外高炮广告牌</w:t>
      </w:r>
      <w:r>
        <w:rPr>
          <w:rFonts w:hint="eastAsia"/>
          <w:b/>
          <w:bCs w:val="0"/>
          <w:sz w:val="30"/>
          <w:szCs w:val="30"/>
          <w:lang w:val="en-US" w:eastAsia="zh-CN"/>
        </w:rPr>
        <w:t>采购需求</w:t>
      </w:r>
    </w:p>
    <w:p>
      <w:pPr>
        <w:pStyle w:val="9"/>
        <w:keepNext w:val="0"/>
        <w:keepLines w:val="0"/>
        <w:pageBreakBefore w:val="0"/>
        <w:widowControl w:val="0"/>
        <w:numPr>
          <w:ilvl w:val="0"/>
          <w:numId w:val="2"/>
        </w:numPr>
        <w:kinsoku w:val="0"/>
        <w:wordWrap/>
        <w:overflowPunct w:val="0"/>
        <w:topLinePunct w:val="0"/>
        <w:autoSpaceDE w:val="0"/>
        <w:autoSpaceDN w:val="0"/>
        <w:bidi w:val="0"/>
        <w:adjustRightInd w:val="0"/>
        <w:snapToGrid/>
        <w:spacing w:beforeLines="0" w:afterLines="0" w:line="520" w:lineRule="exact"/>
        <w:ind w:left="0" w:leftChars="0" w:right="0" w:firstLine="0" w:firstLineChars="0"/>
        <w:jc w:val="both"/>
        <w:textAlignment w:val="auto"/>
        <w:rPr>
          <w:rFonts w:hint="eastAsia" w:ascii="宋体" w:hAnsi="宋体" w:eastAsia="宋体" w:cs="宋体"/>
          <w:b w:val="0"/>
          <w:bCs/>
          <w:sz w:val="30"/>
          <w:szCs w:val="30"/>
        </w:rPr>
      </w:pPr>
      <w:r>
        <w:rPr>
          <w:rFonts w:hint="eastAsia" w:ascii="宋体" w:hAnsi="宋体" w:eastAsia="宋体" w:cs="宋体"/>
          <w:b w:val="0"/>
          <w:bCs/>
          <w:sz w:val="30"/>
          <w:szCs w:val="30"/>
        </w:rPr>
        <w:t>项目介绍：</w:t>
      </w:r>
    </w:p>
    <w:p>
      <w:pPr>
        <w:pStyle w:val="9"/>
        <w:keepNext w:val="0"/>
        <w:keepLines w:val="0"/>
        <w:pageBreakBefore w:val="0"/>
        <w:widowControl w:val="0"/>
        <w:numPr>
          <w:ilvl w:val="0"/>
          <w:numId w:val="0"/>
        </w:numPr>
        <w:kinsoku w:val="0"/>
        <w:wordWrap/>
        <w:overflowPunct w:val="0"/>
        <w:topLinePunct w:val="0"/>
        <w:autoSpaceDE w:val="0"/>
        <w:autoSpaceDN w:val="0"/>
        <w:bidi w:val="0"/>
        <w:adjustRightInd w:val="0"/>
        <w:snapToGrid/>
        <w:spacing w:beforeLines="0" w:afterLines="0" w:line="520" w:lineRule="exact"/>
        <w:ind w:leftChars="0" w:right="0" w:rightChars="0"/>
        <w:jc w:val="both"/>
        <w:textAlignment w:val="auto"/>
        <w:rPr>
          <w:rFonts w:hint="eastAsia"/>
          <w:sz w:val="30"/>
          <w:szCs w:val="30"/>
          <w:lang w:val="en-US" w:eastAsia="zh-CN"/>
        </w:rPr>
      </w:pPr>
      <w:r>
        <w:rPr>
          <w:rFonts w:hint="eastAsia" w:cs="宋体"/>
          <w:b w:val="0"/>
          <w:bCs/>
          <w:sz w:val="30"/>
          <w:szCs w:val="30"/>
          <w:lang w:val="en-US" w:eastAsia="zh-CN"/>
        </w:rPr>
        <w:t xml:space="preserve">    1、沪陕高速霍山道口5-10公里附近高炮宣传2处。</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ind w:firstLine="600" w:firstLineChars="200"/>
        <w:textAlignment w:val="auto"/>
        <w:rPr>
          <w:rFonts w:hint="default"/>
          <w:sz w:val="30"/>
          <w:szCs w:val="30"/>
          <w:lang w:val="en-US" w:eastAsia="zh-CN"/>
        </w:rPr>
      </w:pPr>
      <w:r>
        <w:rPr>
          <w:rFonts w:hint="eastAsia"/>
          <w:sz w:val="30"/>
          <w:szCs w:val="30"/>
          <w:lang w:val="en-US" w:eastAsia="zh-CN"/>
        </w:rPr>
        <w:t>2、租用期一年</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textAlignment w:val="auto"/>
        <w:rPr>
          <w:rFonts w:hint="eastAsia" w:ascii="宋体" w:hAnsi="宋体" w:eastAsia="宋体" w:cs="宋体"/>
          <w:b w:val="0"/>
          <w:bCs/>
          <w:sz w:val="30"/>
          <w:szCs w:val="30"/>
        </w:rPr>
      </w:pPr>
      <w:r>
        <w:rPr>
          <w:rFonts w:hint="eastAsia" w:ascii="宋体" w:hAnsi="宋体" w:eastAsia="宋体" w:cs="宋体"/>
          <w:b w:val="0"/>
          <w:bCs/>
          <w:sz w:val="30"/>
          <w:szCs w:val="30"/>
          <w:lang w:val="en-US" w:eastAsia="zh-CN"/>
        </w:rPr>
        <w:t>二.</w:t>
      </w:r>
      <w:r>
        <w:rPr>
          <w:rFonts w:hint="eastAsia" w:ascii="宋体" w:hAnsi="宋体" w:eastAsia="宋体" w:cs="宋体"/>
          <w:b w:val="0"/>
          <w:bCs/>
          <w:sz w:val="30"/>
          <w:szCs w:val="30"/>
        </w:rPr>
        <w:t>主要服务要求:</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ind w:firstLine="600" w:firstLineChars="200"/>
        <w:textAlignment w:val="auto"/>
        <w:rPr>
          <w:rFonts w:hint="eastAsia"/>
          <w:sz w:val="30"/>
          <w:szCs w:val="30"/>
          <w:lang w:val="en-US" w:eastAsia="zh-CN"/>
        </w:rPr>
      </w:pPr>
      <w:r>
        <w:rPr>
          <w:rFonts w:hint="eastAsia"/>
          <w:sz w:val="30"/>
          <w:szCs w:val="30"/>
          <w:lang w:val="en-US" w:eastAsia="zh-CN"/>
        </w:rPr>
        <w:t>1.</w:t>
      </w:r>
      <w:r>
        <w:rPr>
          <w:rFonts w:hint="eastAsia" w:cs="宋体"/>
          <w:b w:val="0"/>
          <w:bCs/>
          <w:sz w:val="30"/>
          <w:szCs w:val="30"/>
          <w:lang w:val="en-US" w:eastAsia="zh-CN"/>
        </w:rPr>
        <w:t>沪陕高速霍山道口5-10公里附近，</w:t>
      </w:r>
      <w:r>
        <w:rPr>
          <w:rFonts w:hint="eastAsia"/>
          <w:sz w:val="30"/>
          <w:szCs w:val="30"/>
          <w:lang w:val="en-US" w:eastAsia="zh-CN"/>
        </w:rPr>
        <w:t>位置醒目，广告牌面积每块100平方米以上。</w:t>
      </w:r>
    </w:p>
    <w:p>
      <w:pPr>
        <w:keepNext w:val="0"/>
        <w:keepLines w:val="0"/>
        <w:pageBreakBefore w:val="0"/>
        <w:widowControl w:val="0"/>
        <w:numPr>
          <w:ilvl w:val="0"/>
          <w:numId w:val="0"/>
        </w:numPr>
        <w:wordWrap/>
        <w:topLinePunct w:val="0"/>
        <w:autoSpaceDE w:val="0"/>
        <w:autoSpaceDN w:val="0"/>
        <w:bidi w:val="0"/>
        <w:adjustRightInd w:val="0"/>
        <w:snapToGrid/>
        <w:spacing w:line="520" w:lineRule="exact"/>
        <w:ind w:firstLine="600" w:firstLineChars="200"/>
        <w:textAlignment w:val="auto"/>
        <w:rPr>
          <w:rFonts w:hint="default" w:ascii="宋体" w:hAnsi="宋体" w:eastAsia="宋体" w:cs="宋体"/>
          <w:b w:val="0"/>
          <w:bCs/>
          <w:sz w:val="30"/>
          <w:szCs w:val="30"/>
          <w:lang w:val="en-US" w:eastAsia="zh-CN"/>
        </w:rPr>
      </w:pPr>
      <w:r>
        <w:rPr>
          <w:rFonts w:hint="eastAsia"/>
          <w:sz w:val="30"/>
          <w:szCs w:val="30"/>
          <w:lang w:val="en-US" w:eastAsia="zh-CN"/>
        </w:rPr>
        <w:t>2.高炮广告牌双面画面，画面内容设计精美，能充分体现霍山石斛产品特色。</w:t>
      </w:r>
      <w:r>
        <w:rPr>
          <w:rFonts w:hint="eastAsia" w:ascii="宋体" w:hAnsi="宋体"/>
          <w:kern w:val="10"/>
          <w:sz w:val="30"/>
          <w:szCs w:val="30"/>
          <w:u w:val="none"/>
        </w:rPr>
        <w:t xml:space="preserve">  </w:t>
      </w:r>
      <w:r>
        <w:rPr>
          <w:rFonts w:hint="eastAsia" w:ascii="宋体" w:hAnsi="宋体"/>
          <w:kern w:val="10"/>
          <w:sz w:val="30"/>
          <w:szCs w:val="30"/>
          <w:u w:val="none"/>
          <w:lang w:val="en-US" w:eastAsia="zh-CN"/>
        </w:rPr>
        <w:t xml:space="preserve">                    </w:t>
      </w:r>
      <w:r>
        <w:rPr>
          <w:rFonts w:hint="eastAsia" w:ascii="宋体" w:hAnsi="宋体"/>
          <w:kern w:val="10"/>
          <w:sz w:val="30"/>
          <w:szCs w:val="30"/>
          <w:u w:val="single"/>
          <w:lang w:val="en-US" w:eastAsia="zh-CN"/>
        </w:rPr>
        <w:t xml:space="preserve">                             </w:t>
      </w: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20" w:lineRule="exact"/>
        <w:ind w:left="0" w:leftChars="0" w:right="0" w:firstLine="0" w:firstLineChars="0"/>
        <w:textAlignment w:val="auto"/>
        <w:rPr>
          <w:rFonts w:hint="default" w:ascii="宋体" w:hAnsi="宋体" w:eastAsia="宋体" w:cs="宋体"/>
          <w:b w:val="0"/>
          <w:bCs/>
          <w:sz w:val="30"/>
          <w:szCs w:val="30"/>
          <w:lang w:val="en-US" w:eastAsia="zh-CN"/>
        </w:rPr>
      </w:pPr>
      <w:r>
        <w:rPr>
          <w:rFonts w:hint="eastAsia" w:ascii="宋体" w:hAnsi="宋体" w:cs="宋体"/>
          <w:b w:val="0"/>
          <w:bCs/>
          <w:sz w:val="30"/>
          <w:szCs w:val="30"/>
          <w:lang w:val="en-US" w:eastAsia="zh-CN"/>
        </w:rPr>
        <w:t xml:space="preserve">    </w:t>
      </w:r>
      <w:r>
        <w:rPr>
          <w:rFonts w:hint="eastAsia" w:cs="宋体"/>
          <w:b w:val="0"/>
          <w:bCs/>
          <w:sz w:val="30"/>
          <w:szCs w:val="30"/>
          <w:u w:val="none"/>
          <w:lang w:val="en-US" w:eastAsia="zh-CN"/>
        </w:rPr>
        <w:t>3.负责合同期内广告牌画面完整清晰，遇</w:t>
      </w:r>
      <w:r>
        <w:rPr>
          <w:rFonts w:hint="eastAsia" w:ascii="宋体" w:hAnsi="宋体"/>
          <w:kern w:val="10"/>
          <w:sz w:val="30"/>
          <w:szCs w:val="30"/>
          <w:u w:val="none"/>
        </w:rPr>
        <w:t>人力不可抗拒的自然因素造成画面损坏</w:t>
      </w:r>
      <w:r>
        <w:rPr>
          <w:rFonts w:hint="eastAsia" w:ascii="宋体" w:hAnsi="宋体"/>
          <w:kern w:val="10"/>
          <w:sz w:val="30"/>
          <w:szCs w:val="30"/>
          <w:u w:val="none"/>
          <w:lang w:val="en-US" w:eastAsia="zh-CN"/>
        </w:rPr>
        <w:t>业主</w:t>
      </w:r>
      <w:r>
        <w:rPr>
          <w:rFonts w:hint="eastAsia" w:ascii="宋体" w:hAnsi="宋体"/>
          <w:kern w:val="10"/>
          <w:sz w:val="30"/>
          <w:szCs w:val="30"/>
          <w:u w:val="none"/>
        </w:rPr>
        <w:t>承担画面款及安装费</w:t>
      </w:r>
      <w:r>
        <w:rPr>
          <w:rFonts w:hint="eastAsia" w:ascii="宋体" w:hAnsi="宋体"/>
          <w:kern w:val="10"/>
          <w:sz w:val="30"/>
          <w:szCs w:val="30"/>
          <w:u w:val="none"/>
          <w:lang w:eastAsia="zh-CN"/>
        </w:rPr>
        <w:t>。</w:t>
      </w:r>
    </w:p>
    <w:p>
      <w:pPr>
        <w:pStyle w:val="10"/>
        <w:rPr>
          <w:rFonts w:hint="eastAsia" w:ascii="宋体" w:hAnsi="宋体" w:eastAsia="宋体" w:cs="宋体"/>
          <w:b w:val="0"/>
          <w:bCs/>
          <w:sz w:val="30"/>
          <w:szCs w:val="30"/>
        </w:rPr>
      </w:pPr>
    </w:p>
    <w:p>
      <w:pPr>
        <w:pStyle w:val="11"/>
        <w:rPr>
          <w:rFonts w:hint="eastAsia"/>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9"/>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right="0"/>
        <w:jc w:val="center"/>
        <w:textAlignment w:val="auto"/>
        <w:rPr>
          <w:rFonts w:hint="eastAsia" w:ascii="宋体" w:hAnsi="宋体" w:eastAsia="宋体" w:cs="宋体"/>
          <w:b/>
          <w:bCs w:val="0"/>
          <w:sz w:val="30"/>
          <w:szCs w:val="30"/>
          <w:lang w:val="en-US" w:eastAsia="zh-CN"/>
        </w:rPr>
      </w:pPr>
    </w:p>
    <w:p>
      <w:pPr>
        <w:pStyle w:val="6"/>
        <w:jc w:val="center"/>
        <w:rPr>
          <w:rFonts w:hint="eastAsia" w:ascii="宋体" w:hAnsi="宋体" w:eastAsia="宋体" w:cs="宋体"/>
          <w:b/>
          <w:color w:val="auto"/>
          <w:kern w:val="0"/>
          <w:sz w:val="32"/>
          <w:szCs w:val="32"/>
          <w:highlight w:val="none"/>
          <w:lang w:val="en-US" w:eastAsia="zh-CN" w:bidi="ar-SA"/>
        </w:rPr>
      </w:pPr>
    </w:p>
    <w:p>
      <w:pPr>
        <w:pStyle w:val="6"/>
        <w:jc w:val="center"/>
        <w:rPr>
          <w:rFonts w:hint="eastAsia"/>
          <w:highlight w:val="none"/>
        </w:rPr>
      </w:pPr>
      <w:bookmarkStart w:id="80" w:name="_GoBack"/>
      <w:bookmarkEnd w:id="80"/>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9"/>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471299103"/>
      <w:bookmarkStart w:id="50" w:name="_Toc5932"/>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471299104"/>
      <w:bookmarkStart w:id="54" w:name="_Toc31656"/>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516969098"/>
      <w:bookmarkStart w:id="59" w:name="_Toc148501698"/>
      <w:bookmarkStart w:id="60" w:name="_Toc3858_WPSOffice_Level1"/>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7"/>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417045478"/>
      <w:bookmarkStart w:id="62" w:name="_Toc471299106"/>
      <w:bookmarkStart w:id="63" w:name="_Toc30711"/>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2"/>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27567"/>
      <w:bookmarkStart w:id="71"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19844_WPSOffice_Level1"/>
      <w:bookmarkStart w:id="77" w:name="_Toc3085"/>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18"/>
        <w:rPr>
          <w:rFonts w:hint="eastAsia" w:ascii="宋体" w:hAnsi="宋体" w:cs="宋体"/>
          <w:b/>
          <w:bCs/>
          <w:color w:val="auto"/>
          <w:sz w:val="24"/>
          <w:szCs w:val="24"/>
          <w:highlight w:val="none"/>
        </w:rPr>
      </w:pPr>
      <w:bookmarkStart w:id="78"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10"/>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0091B5"/>
    <w:multiLevelType w:val="singleLevel"/>
    <w:tmpl w:val="410091B5"/>
    <w:lvl w:ilvl="0" w:tentative="0">
      <w:start w:val="1"/>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1013491"/>
    <w:rsid w:val="11470880"/>
    <w:rsid w:val="11AB1248"/>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0F1B9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64B7B"/>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BD0DF2"/>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305611D"/>
    <w:rsid w:val="33882EA3"/>
    <w:rsid w:val="33B14FB2"/>
    <w:rsid w:val="340E6C58"/>
    <w:rsid w:val="341C2F63"/>
    <w:rsid w:val="34545DD8"/>
    <w:rsid w:val="349B21BE"/>
    <w:rsid w:val="34D536C4"/>
    <w:rsid w:val="34DC531C"/>
    <w:rsid w:val="35680E1A"/>
    <w:rsid w:val="35854C2E"/>
    <w:rsid w:val="35984BA7"/>
    <w:rsid w:val="35EE6CA1"/>
    <w:rsid w:val="36355848"/>
    <w:rsid w:val="363F4FAA"/>
    <w:rsid w:val="36955D99"/>
    <w:rsid w:val="36CE5C1C"/>
    <w:rsid w:val="37500C05"/>
    <w:rsid w:val="376406C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B47BB4"/>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C1F89"/>
    <w:rsid w:val="46447AD0"/>
    <w:rsid w:val="4667667C"/>
    <w:rsid w:val="46AA52FF"/>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BB747C"/>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next w:val="11"/>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1">
    <w:name w:val="表格文字"/>
    <w:basedOn w:val="1"/>
    <w:qFormat/>
    <w:uiPriority w:val="0"/>
    <w:pPr>
      <w:spacing w:line="360" w:lineRule="exact"/>
      <w:jc w:val="center"/>
    </w:pPr>
    <w:rPr>
      <w:szCs w:val="20"/>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qFormat/>
    <w:uiPriority w:val="0"/>
    <w:pPr>
      <w:spacing w:line="400" w:lineRule="atLeast"/>
      <w:ind w:firstLine="426"/>
    </w:pPr>
    <w:rPr>
      <w:rFonts w:ascii="Times New Roman" w:hAnsi="Times New Roman"/>
      <w:sz w:val="24"/>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9666</Words>
  <Characters>10190</Characters>
  <Lines>0</Lines>
  <Paragraphs>0</Paragraphs>
  <TotalTime>0</TotalTime>
  <ScaleCrop>false</ScaleCrop>
  <LinksUpToDate>false</LinksUpToDate>
  <CharactersWithSpaces>11200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2022-07-04T06:44:30Z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83CF88A9210749FCA218DD0C051CCD1D</vt:lpwstr>
  </property>
</Properties>
</file>