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highlight w:val="none"/>
          <w:lang w:val="en-US" w:eastAsia="zh-CN"/>
        </w:rPr>
      </w:pPr>
    </w:p>
    <w:p>
      <w:pPr>
        <w:pStyle w:val="2"/>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霍山县2021年小型病险水库除险加固项目等4个工程水土保持项目技术服务询价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9"/>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9"/>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霍山县2021年小型病险水库除险加固项目等4个工程水土保持项目技术服务</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HSYD-2022-1006</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霍山县水务局、安徽大别山水利投资有限公司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bookmarkStart w:id="0" w:name="_Toc11428_WPSOffice_Type1"/>
      <w:bookmarkStart w:id="1" w:name="_Toc216158623"/>
      <w:bookmarkStart w:id="2" w:name="_Toc363199264"/>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cs="宋体"/>
          <w:b/>
          <w:bCs/>
          <w:color w:val="000000"/>
          <w:sz w:val="36"/>
          <w:szCs w:val="36"/>
          <w:highlight w:val="none"/>
          <w:lang w:eastAsia="zh-CN"/>
        </w:rPr>
      </w:pPr>
    </w:p>
    <w:p>
      <w:pPr>
        <w:pStyle w:val="1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cs="宋体"/>
          <w:b/>
          <w:bCs/>
          <w:color w:val="000000"/>
          <w:szCs w:val="21"/>
          <w:highlight w:val="none"/>
          <w:lang w:eastAsia="zh-CN"/>
        </w:rPr>
        <w:t>为霍山永达工程咨询有限公司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9"/>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b/>
          <w:bCs/>
          <w:color w:val="auto"/>
          <w:kern w:val="0"/>
          <w:sz w:val="30"/>
          <w:szCs w:val="30"/>
          <w:highlight w:val="none"/>
          <w:lang w:val="en-US" w:eastAsia="zh-CN" w:bidi="ar-SA"/>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霍山县2021年小型病险水库除险加固项目等4个工程水土保持项目技术服务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hint="eastAsia" w:ascii="宋体" w:hAnsi="宋体" w:eastAsia="宋体" w:cs="宋体"/>
          <w:b/>
          <w:bCs/>
          <w:color w:val="auto"/>
          <w:kern w:val="0"/>
          <w:sz w:val="30"/>
          <w:szCs w:val="30"/>
          <w:highlight w:val="none"/>
          <w:lang w:val="en-US" w:eastAsia="zh-CN" w:bidi="ar-SA"/>
        </w:rPr>
        <w:t>询价公告</w:t>
      </w:r>
      <w:bookmarkEnd w:id="6"/>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霍山县2021年小型病险水库除险加固项目等4个工程水土保持项目技术服务</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霍山县水务局、安徽大别山水利投资有限公司</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霍山县2021年小型病险水库除险加固项目等4个工程水土保持项目技术服务</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eastAsia="宋体" w:cs="宋体"/>
          <w:i w:val="0"/>
          <w:caps w:val="0"/>
          <w:color w:val="auto"/>
          <w:spacing w:val="0"/>
          <w:sz w:val="21"/>
          <w:szCs w:val="21"/>
          <w:shd w:val="clear" w:color="auto" w:fill="FFFFFF"/>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霍山县2021年小型病险水库除险加固项目等4个工程水土保持项目技术服务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HSYD-2022-1006</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霍山县水务局、安徽大别山水利投资有限公司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yellow"/>
          <w:shd w:val="clear" w:color="auto" w:fill="FFFFFF"/>
          <w:lang w:val="en-US" w:eastAsia="zh-CN"/>
        </w:rPr>
        <w:t>130000.00元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w:t>
      </w:r>
      <w:r>
        <w:rPr>
          <w:rFonts w:hint="eastAsia" w:ascii="宋体" w:hAnsi="宋体" w:cs="宋体"/>
          <w:i w:val="0"/>
          <w:caps w:val="0"/>
          <w:color w:val="auto"/>
          <w:spacing w:val="0"/>
          <w:sz w:val="21"/>
          <w:szCs w:val="21"/>
          <w:highlight w:val="yellow"/>
          <w:shd w:val="clear" w:color="auto" w:fill="FFFFFF"/>
          <w:lang w:val="en-US" w:eastAsia="zh-CN"/>
        </w:rPr>
        <w:t>130000.00元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yellow"/>
          <w:shd w:val="clear" w:color="auto" w:fill="FFFFFF"/>
          <w:lang w:val="en-US" w:eastAsia="zh-CN"/>
        </w:rPr>
        <w:t>以签订合同为准。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霍山县2021年小型病险水库除险加固项目等4个工程水土保持项目技术服务，具体工作内容详见采购文件和采购需求清单</w:t>
      </w:r>
      <w:r>
        <w:rPr>
          <w:rFonts w:hint="eastAsia" w:ascii="宋体" w:hAnsi="宋体"/>
          <w:color w:val="000000"/>
          <w:sz w:val="21"/>
          <w:szCs w:val="21"/>
          <w:highlight w:val="none"/>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val="en-US" w:eastAsia="zh-CN"/>
        </w:rPr>
      </w:pPr>
      <w:r>
        <w:rPr>
          <w:rFonts w:hint="eastAsia" w:ascii="宋体" w:hAnsi="宋体" w:cs="宋体"/>
          <w:b w:val="0"/>
          <w:bCs/>
          <w:i w:val="0"/>
          <w:caps w:val="0"/>
          <w:color w:val="auto"/>
          <w:spacing w:val="0"/>
          <w:sz w:val="21"/>
          <w:szCs w:val="21"/>
          <w:highlight w:val="none"/>
          <w:shd w:val="clear" w:color="auto" w:fill="FFFFFF"/>
          <w:lang w:eastAsia="zh-CN"/>
        </w:rPr>
        <w:t>2、</w:t>
      </w:r>
      <w:r>
        <w:rPr>
          <w:rFonts w:hint="eastAsia" w:ascii="宋体" w:hAnsi="宋体"/>
          <w:color w:val="000000"/>
          <w:sz w:val="21"/>
          <w:szCs w:val="21"/>
          <w:highlight w:val="none"/>
          <w:lang w:val="en-US" w:eastAsia="zh-CN"/>
        </w:rPr>
        <w:t>投标人资格要求：具有有效的营业执照（营业执照经营范围需要含有与本次项目相关的经营内容，项目负责人具备相关专业的职称证书）、组织机构代码证、税务登记证（或三证合一证书）；</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10月19日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10</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24</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w:t>
      </w:r>
      <w:r>
        <w:rPr>
          <w:rFonts w:hint="eastAsia" w:ascii="宋体" w:hAnsi="宋体" w:cs="宋体"/>
          <w:i w:val="0"/>
          <w:caps w:val="0"/>
          <w:color w:val="auto"/>
          <w:spacing w:val="0"/>
          <w:sz w:val="21"/>
          <w:szCs w:val="21"/>
          <w:highlight w:val="none"/>
          <w:u w:val="single"/>
          <w:shd w:val="clear" w:color="auto" w:fill="FFFFFF"/>
          <w:lang w:val="en-US" w:eastAsia="zh-CN"/>
        </w:rPr>
        <w:t>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10</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24</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霍山县水务局、安徽大别山水利投资有限公司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张先生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 xml:space="preserve"> 13685669660</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lang w:val="en-US" w:eastAsia="zh-CN"/>
        </w:rPr>
        <w:t>（三）、疫情防控要求：参与发包的企业代表必须佩戴口罩进入发包现场并递交48小时内核酸检测证明，自觉遵守发包纪律和工作秩序，服从现场人员管理。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outlineLvl w:val="9"/>
        <w:rPr>
          <w:rFonts w:hint="eastAsia" w:ascii="宋体" w:hAnsi="宋体" w:cs="宋体"/>
          <w:i w:val="0"/>
          <w:caps w:val="0"/>
          <w:color w:val="auto"/>
          <w:spacing w:val="0"/>
          <w:sz w:val="21"/>
          <w:szCs w:val="21"/>
          <w:highlight w:val="none"/>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霍山县水务局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10月19日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霍山县水务局、安徽大别山水利投资有限公司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张先生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13685669660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霍山县2021年小型病险水库除险加固项目等4个工程水土保持项目技术服务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壹拾叁万元整（￥130000.00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yellow"/>
                <w:u w:val="none"/>
                <w:lang w:val="en-US" w:eastAsia="zh-CN" w:bidi="ar-SA"/>
              </w:rPr>
              <w:t>以签订合同为准</w:t>
            </w:r>
            <w:r>
              <w:rPr>
                <w:rFonts w:hint="eastAsia" w:ascii="宋体" w:hAnsi="宋体" w:eastAsia="宋体" w:cs="宋体"/>
                <w:b w:val="0"/>
                <w:bCs w:val="0"/>
                <w:color w:val="auto"/>
                <w:kern w:val="2"/>
                <w:sz w:val="21"/>
                <w:szCs w:val="21"/>
                <w:highlight w:val="yellow"/>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yellow"/>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10</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24</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5"/>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1、投标保证金的金额为人民币：贰仟伍佰元整（￥2500.00元）</w:t>
            </w:r>
          </w:p>
          <w:p>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2、投标保证金允许方式：现金、微信、支付宝</w:t>
            </w:r>
          </w:p>
          <w:p>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备注：承包单位在领取承包通知书后退回除代理费及评审费用后剩余费用，未承包企业投标保证金在开标现场宣布承包结果后全额退回。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履约担保的金额：中标价的10%</w:t>
            </w:r>
          </w:p>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履约保证金的提交时间：中标人均须在中标公示结束无异议后 ，7 日内交到发包人指定的账户 ，否则取消中标资格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w:t>
            </w:r>
            <w:r>
              <w:rPr>
                <w:rFonts w:hint="eastAsia" w:ascii="宋体" w:hAnsi="宋体" w:cs="宋体"/>
                <w:b/>
                <w:bCs/>
                <w:color w:val="000000"/>
                <w:highlight w:val="none"/>
                <w:lang w:val="en-US" w:eastAsia="zh-CN"/>
              </w:rPr>
              <w:t>管理</w:t>
            </w:r>
            <w:r>
              <w:rPr>
                <w:rFonts w:hint="eastAsia" w:ascii="宋体" w:hAnsi="宋体" w:eastAsia="宋体" w:cs="宋体"/>
                <w:b/>
                <w:bCs/>
                <w:color w:val="000000"/>
                <w:highlight w:val="none"/>
                <w:lang w:val="en-US" w:eastAsia="zh-CN"/>
              </w:rPr>
              <w:t>暂行办法》（财库〔2018〕2号）规定，收取采购代理服务费用，代理服务费用标准参照国家计委计价格[</w:t>
            </w:r>
            <w:r>
              <w:rPr>
                <w:rFonts w:hint="eastAsia" w:ascii="宋体" w:hAnsi="宋体" w:cs="宋体"/>
                <w:b/>
                <w:bCs/>
                <w:color w:val="000000"/>
                <w:highlight w:val="none"/>
                <w:lang w:val="en-US" w:eastAsia="zh-CN"/>
              </w:rPr>
              <w:t>2002</w:t>
            </w:r>
            <w:r>
              <w:rPr>
                <w:rFonts w:hint="eastAsia" w:ascii="宋体" w:hAnsi="宋体" w:eastAsia="宋体" w:cs="宋体"/>
                <w:b/>
                <w:bCs/>
                <w:color w:val="000000"/>
                <w:highlight w:val="none"/>
                <w:lang w:val="en-US" w:eastAsia="zh-CN"/>
              </w:rPr>
              <w:t>]1980号、国家发展改革委发改价格[2011]534号、安徽省物价局皖价服[2008]210号规定，投标人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color w:val="auto"/>
          <w:sz w:val="24"/>
          <w:szCs w:val="24"/>
          <w:highlight w:val="none"/>
          <w:lang w:eastAsia="zh-CN"/>
        </w:rPr>
      </w:pPr>
      <w:bookmarkStart w:id="13" w:name="_Toc363199266"/>
      <w:bookmarkStart w:id="14" w:name="_Toc438648662"/>
      <w:bookmarkStart w:id="15" w:name="_Toc216158625"/>
      <w:bookmarkStart w:id="16" w:name="_Toc12806"/>
      <w:r>
        <w:rPr>
          <w:rFonts w:hint="eastAsia"/>
          <w:color w:val="auto"/>
          <w:sz w:val="24"/>
          <w:szCs w:val="24"/>
          <w:highlight w:val="none"/>
          <w:lang w:eastAsia="zh-CN"/>
        </w:rPr>
        <w:t>详见询价公告</w:t>
      </w:r>
    </w:p>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jc w:val="left"/>
        <w:rPr>
          <w:rFonts w:hint="default" w:ascii="Tahoma" w:hAnsi="Tahoma"/>
          <w:color w:val="auto"/>
          <w:sz w:val="21"/>
          <w:szCs w:val="21"/>
          <w:highlight w:val="none"/>
          <w:lang w:val="en-US" w:eastAsia="zh-CN"/>
        </w:rPr>
      </w:pPr>
      <w:r>
        <w:rPr>
          <w:rFonts w:hint="eastAsia" w:ascii="宋体" w:hAnsi="宋体"/>
          <w:color w:val="auto"/>
          <w:sz w:val="21"/>
          <w:szCs w:val="21"/>
          <w:highlight w:val="none"/>
          <w:lang w:val="en-US" w:eastAsia="zh-CN"/>
        </w:rPr>
        <w:t xml:space="preserve">    7、</w:t>
      </w:r>
      <w:r>
        <w:rPr>
          <w:rFonts w:hint="eastAsia" w:ascii="Tahoma" w:hAnsi="Tahoma"/>
          <w:color w:val="auto"/>
          <w:sz w:val="21"/>
          <w:szCs w:val="21"/>
          <w:highlight w:val="none"/>
          <w:lang w:val="en-US" w:eastAsia="zh-CN"/>
        </w:rPr>
        <w:t>项目组成员一览表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9"/>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w:t>
      </w:r>
      <w:r>
        <w:rPr>
          <w:rFonts w:hint="eastAsia" w:ascii="宋体" w:hAnsi="宋体"/>
          <w:bCs/>
          <w:color w:val="auto"/>
          <w:sz w:val="21"/>
          <w:szCs w:val="21"/>
          <w:highlight w:val="none"/>
          <w:lang w:val="en-US" w:eastAsia="zh-CN"/>
        </w:rPr>
        <w:t>三</w:t>
      </w:r>
      <w:r>
        <w:rPr>
          <w:rFonts w:hint="eastAsia" w:ascii="宋体" w:hAnsi="宋体"/>
          <w:bCs/>
          <w:color w:val="auto"/>
          <w:sz w:val="21"/>
          <w:szCs w:val="21"/>
          <w:highlight w:val="none"/>
        </w:rPr>
        <w:t>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霍山县水务局</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霍山县水务局</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w:t>
      </w:r>
      <w:r>
        <w:rPr>
          <w:rFonts w:hint="eastAsia" w:ascii="宋体" w:hAnsi="宋体"/>
          <w:bCs/>
          <w:color w:val="auto"/>
          <w:sz w:val="21"/>
          <w:szCs w:val="21"/>
          <w:highlight w:val="none"/>
          <w:lang w:eastAsia="zh-CN"/>
        </w:rPr>
        <w:t>以签订合同为准</w:t>
      </w:r>
      <w:r>
        <w:rPr>
          <w:rFonts w:hint="eastAsia" w:ascii="宋体" w:hAnsi="宋体"/>
          <w:bCs/>
          <w:color w:val="auto"/>
          <w:sz w:val="21"/>
          <w:szCs w:val="21"/>
          <w:highlight w:val="none"/>
        </w:rPr>
        <w:t>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6484_WPSOffice_Level1"/>
      <w:bookmarkStart w:id="32" w:name="_Toc12757"/>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9"/>
        <w:spacing w:before="0" w:after="0" w:line="560" w:lineRule="exact"/>
        <w:jc w:val="center"/>
        <w:rPr>
          <w:rFonts w:hint="eastAsia" w:ascii="宋体" w:hAnsi="宋体" w:eastAsia="宋体" w:cs="宋体"/>
          <w:sz w:val="24"/>
          <w:szCs w:val="24"/>
        </w:rPr>
      </w:pPr>
      <w:bookmarkStart w:id="34" w:name="_Toc1497"/>
      <w:bookmarkStart w:id="35" w:name="_Toc11767"/>
      <w:r>
        <w:rPr>
          <w:rFonts w:hint="eastAsia" w:ascii="宋体" w:hAnsi="宋体" w:eastAsia="宋体" w:cs="宋体"/>
          <w:sz w:val="24"/>
          <w:szCs w:val="24"/>
        </w:rPr>
        <w:t>（甲乙双方可自行拟定）</w:t>
      </w:r>
      <w:bookmarkEnd w:id="34"/>
      <w:bookmarkEnd w:id="35"/>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tbl>
      <w:tblPr>
        <w:tblStyle w:val="20"/>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950"/>
        <w:gridCol w:w="1395"/>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26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bookmarkStart w:id="36" w:name="_Toc4288_WPSOffice_Level1"/>
            <w:bookmarkStart w:id="37" w:name="_Toc11297"/>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2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2624"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霍山县2021年小型病险水库除险加固工程</w:t>
            </w:r>
          </w:p>
        </w:tc>
        <w:tc>
          <w:tcPr>
            <w:tcW w:w="2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编制水土</w:t>
            </w:r>
            <w:r>
              <w:rPr>
                <w:rFonts w:hint="eastAsia" w:ascii="宋体" w:hAnsi="宋体" w:cs="宋体"/>
                <w:color w:val="000000" w:themeColor="text1"/>
                <w:sz w:val="21"/>
                <w:szCs w:val="21"/>
                <w:highlight w:val="none"/>
                <w:lang w:val="en-US" w:eastAsia="zh-CN"/>
                <w14:textFill>
                  <w14:solidFill>
                    <w14:schemeClr w14:val="tx1"/>
                  </w14:solidFill>
                </w14:textFill>
              </w:rPr>
              <w:t>保持</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（报告</w:t>
            </w:r>
            <w:r>
              <w:rPr>
                <w:rFonts w:hint="eastAsia" w:ascii="宋体" w:hAnsi="宋体" w:eastAsia="宋体" w:cs="宋体"/>
                <w:color w:val="000000" w:themeColor="text1"/>
                <w:sz w:val="21"/>
                <w:szCs w:val="21"/>
                <w:highlight w:val="none"/>
                <w:lang w:val="en-US" w:eastAsia="zh-CN"/>
                <w14:textFill>
                  <w14:solidFill>
                    <w14:schemeClr w14:val="tx1"/>
                  </w14:solidFill>
                </w14:textFill>
              </w:rPr>
              <w:t>表</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cs="宋体"/>
                <w:color w:val="000000" w:themeColor="text1"/>
                <w:sz w:val="21"/>
                <w:szCs w:val="21"/>
                <w:highlight w:val="none"/>
                <w:lang w:val="en-US" w:eastAsia="zh-CN"/>
                <w14:textFill>
                  <w14:solidFill>
                    <w14:schemeClr w14:val="tx1"/>
                  </w14:solidFill>
                </w14:textFill>
              </w:rPr>
              <w:t>水土保持设施自主</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cs="宋体"/>
                <w:color w:val="000000" w:themeColor="text1"/>
                <w:sz w:val="21"/>
                <w:szCs w:val="21"/>
                <w:highlight w:val="none"/>
                <w:lang w:val="en-US" w:eastAsia="zh-CN"/>
                <w14:textFill>
                  <w14:solidFill>
                    <w14:schemeClr w14:val="tx1"/>
                  </w14:solidFill>
                </w14:textFill>
              </w:rPr>
              <w:t>报告等相关附件</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2624"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霍山县2022年小型病险水库除险加固工程</w:t>
            </w:r>
          </w:p>
        </w:tc>
        <w:tc>
          <w:tcPr>
            <w:tcW w:w="29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编制水土</w:t>
            </w:r>
            <w:r>
              <w:rPr>
                <w:rFonts w:hint="eastAsia" w:ascii="宋体" w:hAnsi="宋体" w:cs="宋体"/>
                <w:color w:val="000000" w:themeColor="text1"/>
                <w:sz w:val="21"/>
                <w:szCs w:val="21"/>
                <w:highlight w:val="none"/>
                <w:lang w:val="en-US" w:eastAsia="zh-CN"/>
                <w14:textFill>
                  <w14:solidFill>
                    <w14:schemeClr w14:val="tx1"/>
                  </w14:solidFill>
                </w14:textFill>
              </w:rPr>
              <w:t>保持</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（报告</w:t>
            </w:r>
            <w:r>
              <w:rPr>
                <w:rFonts w:hint="eastAsia" w:ascii="宋体" w:hAnsi="宋体" w:eastAsia="宋体" w:cs="宋体"/>
                <w:color w:val="000000" w:themeColor="text1"/>
                <w:sz w:val="21"/>
                <w:szCs w:val="21"/>
                <w:highlight w:val="none"/>
                <w:lang w:val="en-US" w:eastAsia="zh-CN"/>
                <w14:textFill>
                  <w14:solidFill>
                    <w14:schemeClr w14:val="tx1"/>
                  </w14:solidFill>
                </w14:textFill>
              </w:rPr>
              <w:t>表</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cs="宋体"/>
                <w:color w:val="000000" w:themeColor="text1"/>
                <w:sz w:val="21"/>
                <w:szCs w:val="21"/>
                <w:highlight w:val="none"/>
                <w:lang w:val="en-US" w:eastAsia="zh-CN"/>
                <w14:textFill>
                  <w14:solidFill>
                    <w14:schemeClr w14:val="tx1"/>
                  </w14:solidFill>
                </w14:textFill>
              </w:rPr>
              <w:t>水土保持设施自主</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cs="宋体"/>
                <w:color w:val="000000" w:themeColor="text1"/>
                <w:sz w:val="21"/>
                <w:szCs w:val="21"/>
                <w:highlight w:val="none"/>
                <w:lang w:val="en-US" w:eastAsia="zh-CN"/>
                <w14:textFill>
                  <w14:solidFill>
                    <w14:schemeClr w14:val="tx1"/>
                  </w14:solidFill>
                </w14:textFill>
              </w:rPr>
              <w:t>报告等相关附件</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624" w:type="dxa"/>
            <w:tcBorders>
              <w:left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霍山县2021年下符桥等三个中型灌区续建配套与节水改造项目</w:t>
            </w:r>
            <w:r>
              <w:rPr>
                <w:rFonts w:hint="eastAsia" w:ascii="宋体" w:hAnsi="宋体" w:cs="宋体"/>
                <w:color w:val="000000" w:themeColor="text1"/>
                <w:sz w:val="21"/>
                <w:szCs w:val="21"/>
                <w:highlight w:val="none"/>
                <w:lang w:val="en-US" w:eastAsia="zh-CN"/>
                <w14:textFill>
                  <w14:solidFill>
                    <w14:schemeClr w14:val="tx1"/>
                  </w14:solidFill>
                </w14:textFill>
              </w:rPr>
              <w:t>（下符桥灌区）</w:t>
            </w:r>
          </w:p>
        </w:tc>
        <w:tc>
          <w:tcPr>
            <w:tcW w:w="2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下符桥灌区内容为：</w:t>
            </w:r>
            <w:r>
              <w:rPr>
                <w:rFonts w:hint="eastAsia" w:ascii="宋体" w:hAnsi="宋体" w:cs="宋体"/>
                <w:color w:val="000000" w:themeColor="text1"/>
                <w:sz w:val="21"/>
                <w:szCs w:val="21"/>
                <w:highlight w:val="none"/>
                <w:lang w:val="en-US" w:eastAsia="zh-CN"/>
                <w14:textFill>
                  <w14:solidFill>
                    <w14:schemeClr w14:val="tx1"/>
                  </w14:solidFill>
                </w14:textFill>
              </w:rPr>
              <w:t>水土保持监测及水土保持设施自主</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cs="宋体"/>
                <w:color w:val="000000" w:themeColor="text1"/>
                <w:sz w:val="21"/>
                <w:szCs w:val="21"/>
                <w:highlight w:val="none"/>
                <w:lang w:val="en-US" w:eastAsia="zh-CN"/>
                <w14:textFill>
                  <w14:solidFill>
                    <w14:schemeClr w14:val="tx1"/>
                  </w14:solidFill>
                </w14:textFill>
              </w:rPr>
              <w:t>报告等相关附件</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624" w:type="dxa"/>
            <w:tcBorders>
              <w:left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霍山县2021年下符桥等三个中型灌区续建配套与节水改造项目</w:t>
            </w:r>
            <w:r>
              <w:rPr>
                <w:rFonts w:hint="eastAsia" w:ascii="宋体" w:hAnsi="宋体" w:cs="宋体"/>
                <w:color w:val="000000" w:themeColor="text1"/>
                <w:sz w:val="21"/>
                <w:szCs w:val="21"/>
                <w:highlight w:val="none"/>
                <w:lang w:val="en-US" w:eastAsia="zh-CN"/>
                <w14:textFill>
                  <w14:solidFill>
                    <w14:schemeClr w14:val="tx1"/>
                  </w14:solidFill>
                </w14:textFill>
              </w:rPr>
              <w:t>（黑石渡灌区）</w:t>
            </w:r>
          </w:p>
        </w:tc>
        <w:tc>
          <w:tcPr>
            <w:tcW w:w="29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黑石渡</w:t>
            </w:r>
            <w:r>
              <w:rPr>
                <w:rFonts w:hint="eastAsia" w:ascii="宋体" w:hAnsi="宋体" w:eastAsia="宋体" w:cs="宋体"/>
                <w:color w:val="000000" w:themeColor="text1"/>
                <w:sz w:val="21"/>
                <w:szCs w:val="21"/>
                <w:highlight w:val="none"/>
                <w:lang w:val="en-US" w:eastAsia="zh-CN"/>
                <w14:textFill>
                  <w14:solidFill>
                    <w14:schemeClr w14:val="tx1"/>
                  </w14:solidFill>
                </w14:textFill>
              </w:rPr>
              <w:t>灌区内容为：</w:t>
            </w:r>
            <w:r>
              <w:rPr>
                <w:rFonts w:hint="eastAsia" w:ascii="宋体" w:hAnsi="宋体" w:cs="宋体"/>
                <w:color w:val="000000" w:themeColor="text1"/>
                <w:sz w:val="21"/>
                <w:szCs w:val="21"/>
                <w:highlight w:val="none"/>
                <w:lang w:val="en-US" w:eastAsia="zh-CN"/>
                <w14:textFill>
                  <w14:solidFill>
                    <w14:schemeClr w14:val="tx1"/>
                  </w14:solidFill>
                </w14:textFill>
              </w:rPr>
              <w:t>水土保持监测及水土保持设施自主</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cs="宋体"/>
                <w:color w:val="000000" w:themeColor="text1"/>
                <w:sz w:val="21"/>
                <w:szCs w:val="21"/>
                <w:highlight w:val="none"/>
                <w:lang w:val="en-US" w:eastAsia="zh-CN"/>
                <w14:textFill>
                  <w14:solidFill>
                    <w14:schemeClr w14:val="tx1"/>
                  </w14:solidFill>
                </w14:textFill>
              </w:rPr>
              <w:t>报告等相关附件</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624" w:type="dxa"/>
            <w:tcBorders>
              <w:left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霍山县2021年下符桥等三个中型灌区续建配套与节水改造项目</w:t>
            </w:r>
            <w:r>
              <w:rPr>
                <w:rFonts w:hint="eastAsia" w:ascii="宋体" w:hAnsi="宋体" w:cs="宋体"/>
                <w:color w:val="000000" w:themeColor="text1"/>
                <w:sz w:val="21"/>
                <w:szCs w:val="21"/>
                <w:highlight w:val="none"/>
                <w:lang w:val="en-US" w:eastAsia="zh-CN"/>
                <w14:textFill>
                  <w14:solidFill>
                    <w14:schemeClr w14:val="tx1"/>
                  </w14:solidFill>
                </w14:textFill>
              </w:rPr>
              <w:t>（移洋湾灌区）</w:t>
            </w:r>
          </w:p>
        </w:tc>
        <w:tc>
          <w:tcPr>
            <w:tcW w:w="29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水土保持设施自主</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cs="宋体"/>
                <w:color w:val="000000" w:themeColor="text1"/>
                <w:sz w:val="21"/>
                <w:szCs w:val="21"/>
                <w:highlight w:val="none"/>
                <w:lang w:val="en-US" w:eastAsia="zh-CN"/>
                <w14:textFill>
                  <w14:solidFill>
                    <w14:schemeClr w14:val="tx1"/>
                  </w14:solidFill>
                </w14:textFill>
              </w:rPr>
              <w:t>报告等相关附件</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624" w:type="dxa"/>
            <w:tcBorders>
              <w:left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但家庙河治理二期工程</w:t>
            </w:r>
          </w:p>
        </w:tc>
        <w:tc>
          <w:tcPr>
            <w:tcW w:w="29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水土保持监测及水土保持设施自主</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cs="宋体"/>
                <w:color w:val="000000" w:themeColor="text1"/>
                <w:sz w:val="21"/>
                <w:szCs w:val="21"/>
                <w:highlight w:val="none"/>
                <w:lang w:val="en-US" w:eastAsia="zh-CN"/>
                <w14:textFill>
                  <w14:solidFill>
                    <w14:schemeClr w14:val="tx1"/>
                  </w14:solidFill>
                </w14:textFill>
              </w:rPr>
              <w:t>报告等相关附件</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widowControl/>
        <w:adjustRightInd w:val="0"/>
        <w:snapToGrid w:val="0"/>
        <w:jc w:val="left"/>
        <w:rPr>
          <w:rFonts w:hint="default" w:ascii="宋体" w:hAnsi="宋体" w:eastAsia="宋体" w:cs="Times New Roman"/>
          <w:color w:val="auto"/>
          <w:sz w:val="24"/>
          <w:szCs w:val="24"/>
          <w:highlight w:val="none"/>
          <w:lang w:val="en-US" w:eastAsia="zh-CN"/>
        </w:rPr>
      </w:pPr>
      <w:bookmarkStart w:id="83" w:name="_GoBack"/>
      <w:bookmarkEnd w:id="83"/>
    </w:p>
    <w:p>
      <w:pPr>
        <w:pStyle w:val="9"/>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9"/>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19"/>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19"/>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19"/>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19"/>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9"/>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3"/>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default" w:ascii="Tahoma" w:hAnsi="Tahoma"/>
                <w:color w:val="auto"/>
                <w:sz w:val="21"/>
                <w:szCs w:val="21"/>
                <w:highlight w:val="none"/>
                <w:lang w:val="en-US" w:eastAsia="zh-CN"/>
              </w:rPr>
            </w:pPr>
            <w:r>
              <w:rPr>
                <w:rFonts w:hint="eastAsia" w:ascii="Tahoma" w:hAnsi="Tahoma"/>
                <w:color w:val="auto"/>
                <w:sz w:val="21"/>
                <w:szCs w:val="21"/>
                <w:highlight w:val="none"/>
                <w:lang w:val="en-US" w:eastAsia="zh-CN"/>
              </w:rPr>
              <w:t>四</w:t>
            </w:r>
          </w:p>
        </w:tc>
        <w:tc>
          <w:tcPr>
            <w:tcW w:w="5460" w:type="dxa"/>
            <w:vAlign w:val="center"/>
          </w:tcPr>
          <w:p>
            <w:pPr>
              <w:rPr>
                <w:rFonts w:hint="eastAsia" w:ascii="Tahoma" w:hAnsi="Tahoma" w:eastAsia="宋体" w:cs="Times New Roman"/>
                <w:color w:val="auto"/>
                <w:kern w:val="2"/>
                <w:sz w:val="21"/>
                <w:szCs w:val="21"/>
                <w:highlight w:val="none"/>
                <w:lang w:val="en-US" w:eastAsia="zh-CN" w:bidi="ar-SA"/>
              </w:rPr>
            </w:pPr>
            <w:r>
              <w:rPr>
                <w:rFonts w:hint="eastAsia" w:ascii="Tahoma" w:hAnsi="Tahoma" w:eastAsia="宋体" w:cs="Times New Roman"/>
                <w:color w:val="auto"/>
                <w:kern w:val="2"/>
                <w:sz w:val="21"/>
                <w:szCs w:val="21"/>
                <w:highlight w:val="none"/>
                <w:lang w:val="en-US" w:eastAsia="zh-CN" w:bidi="ar-SA"/>
              </w:rPr>
              <w:t>项目组成员一览表</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十</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471299103"/>
      <w:bookmarkStart w:id="50" w:name="_Toc5932"/>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2"/>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31656"/>
      <w:bookmarkStart w:id="54" w:name="_Toc471299104"/>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148501698"/>
      <w:bookmarkStart w:id="60" w:name="_Toc516969098"/>
      <w:r>
        <w:rPr>
          <w:rFonts w:hint="eastAsia"/>
          <w:b/>
          <w:bCs/>
          <w:color w:val="auto"/>
          <w:sz w:val="28"/>
          <w:szCs w:val="28"/>
          <w:highlight w:val="none"/>
        </w:rPr>
        <w:t>响应函</w:t>
      </w:r>
      <w:bookmarkEnd w:id="58"/>
      <w:bookmarkEnd w:id="59"/>
      <w:bookmarkEnd w:id="60"/>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hint="eastAsia" w:ascii="宋体" w:hAnsi="宋体" w:eastAsia="宋体" w:cs="宋体"/>
          <w:b/>
          <w:bCs/>
          <w:color w:val="auto"/>
          <w:kern w:val="2"/>
          <w:sz w:val="21"/>
          <w:szCs w:val="21"/>
          <w:highlight w:val="none"/>
          <w:lang w:val="en-US" w:eastAsia="zh-CN" w:bidi="ar-SA"/>
        </w:rPr>
      </w:pPr>
    </w:p>
    <w:p>
      <w:pPr>
        <w:spacing w:line="360" w:lineRule="auto"/>
        <w:rPr>
          <w:rFonts w:hint="default" w:ascii="宋体" w:hAnsi="宋体" w:eastAsia="宋体"/>
          <w:color w:val="auto"/>
          <w:sz w:val="24"/>
          <w:highlight w:val="none"/>
          <w:u w:val="single"/>
          <w:lang w:val="en-US" w:eastAsia="zh-CN"/>
        </w:rPr>
      </w:pPr>
      <w:r>
        <w:rPr>
          <w:rFonts w:hint="eastAsia" w:ascii="宋体" w:hAnsi="宋体" w:eastAsia="宋体" w:cs="宋体"/>
          <w:b/>
          <w:bCs/>
          <w:color w:val="auto"/>
          <w:kern w:val="2"/>
          <w:sz w:val="21"/>
          <w:szCs w:val="21"/>
          <w:highlight w:val="none"/>
          <w:lang w:val="en-US" w:eastAsia="zh-CN" w:bidi="ar-SA"/>
        </w:rPr>
        <w:t>附件四</w:t>
      </w:r>
    </w:p>
    <w:p>
      <w:pPr>
        <w:pStyle w:val="55"/>
        <w:spacing w:before="312" w:beforeLines="100" w:after="312" w:afterLines="100" w:line="480" w:lineRule="exact"/>
        <w:rPr>
          <w:rFonts w:hint="eastAsia" w:ascii="宋体" w:hAnsi="宋体" w:eastAsia="宋体" w:cs="宋体"/>
          <w:b/>
          <w:color w:val="auto"/>
          <w:kern w:val="0"/>
          <w:sz w:val="24"/>
          <w:szCs w:val="24"/>
          <w:u w:val="none"/>
          <w:lang w:val="en-US" w:eastAsia="zh-CN" w:bidi="ar-SA"/>
        </w:rPr>
      </w:pPr>
      <w:bookmarkStart w:id="61" w:name="_Toc471299106"/>
      <w:bookmarkStart w:id="62" w:name="_Toc30711"/>
      <w:bookmarkStart w:id="63" w:name="_Toc417045478"/>
      <w:r>
        <w:rPr>
          <w:rFonts w:hint="eastAsia" w:ascii="宋体" w:hAnsi="宋体" w:eastAsia="宋体" w:cs="宋体"/>
          <w:b/>
          <w:color w:val="auto"/>
          <w:kern w:val="0"/>
          <w:sz w:val="24"/>
          <w:szCs w:val="24"/>
          <w:u w:val="none"/>
          <w:lang w:val="en-US" w:eastAsia="zh-CN" w:bidi="ar-SA"/>
        </w:rPr>
        <w:t>项目组成员一览表</w:t>
      </w:r>
    </w:p>
    <w:tbl>
      <w:tblPr>
        <w:tblStyle w:val="20"/>
        <w:tblW w:w="4455" w:type="pct"/>
        <w:tblInd w:w="528" w:type="dxa"/>
        <w:tblLayout w:type="autofit"/>
        <w:tblCellMar>
          <w:top w:w="0" w:type="dxa"/>
          <w:left w:w="0" w:type="dxa"/>
          <w:bottom w:w="0" w:type="dxa"/>
          <w:right w:w="0" w:type="dxa"/>
        </w:tblCellMar>
      </w:tblPr>
      <w:tblGrid>
        <w:gridCol w:w="689"/>
        <w:gridCol w:w="766"/>
        <w:gridCol w:w="764"/>
        <w:gridCol w:w="1148"/>
        <w:gridCol w:w="764"/>
        <w:gridCol w:w="766"/>
        <w:gridCol w:w="1776"/>
        <w:gridCol w:w="1391"/>
      </w:tblGrid>
      <w:tr>
        <w:tblPrEx>
          <w:tblCellMar>
            <w:top w:w="0" w:type="dxa"/>
            <w:left w:w="0" w:type="dxa"/>
            <w:bottom w:w="0" w:type="dxa"/>
            <w:right w:w="0" w:type="dxa"/>
          </w:tblCellMar>
        </w:tblPrEx>
        <w:trPr>
          <w:cantSplit/>
          <w:trHeight w:val="450" w:hRule="exact"/>
        </w:trPr>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岗位</w:t>
            </w:r>
          </w:p>
        </w:tc>
        <w:tc>
          <w:tcPr>
            <w:tcW w:w="47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姓名</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职称</w:t>
            </w:r>
          </w:p>
        </w:tc>
        <w:tc>
          <w:tcPr>
            <w:tcW w:w="2762"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执业或职业资格证明</w:t>
            </w:r>
          </w:p>
        </w:tc>
        <w:tc>
          <w:tcPr>
            <w:tcW w:w="86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备注</w:t>
            </w:r>
          </w:p>
        </w:tc>
      </w:tr>
      <w:tr>
        <w:tblPrEx>
          <w:tblCellMar>
            <w:top w:w="0" w:type="dxa"/>
            <w:left w:w="0" w:type="dxa"/>
            <w:bottom w:w="0" w:type="dxa"/>
            <w:right w:w="0" w:type="dxa"/>
          </w:tblCellMar>
        </w:tblPrEx>
        <w:trPr>
          <w:cantSplit/>
          <w:trHeight w:val="957" w:hRule="exact"/>
        </w:trPr>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47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证书名称</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级别</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证号</w:t>
            </w:r>
          </w:p>
        </w:tc>
        <w:tc>
          <w:tcPr>
            <w:tcW w:w="1101"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Cs w:val="22"/>
              </w:rPr>
              <w:t>专业</w:t>
            </w: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r>
        <w:tblPrEx>
          <w:tblCellMar>
            <w:top w:w="0" w:type="dxa"/>
            <w:left w:w="0" w:type="dxa"/>
            <w:bottom w:w="0" w:type="dxa"/>
            <w:right w:w="0" w:type="dxa"/>
          </w:tblCellMar>
        </w:tblPrEx>
        <w:trPr>
          <w:trHeight w:val="450" w:hRule="exact"/>
        </w:trPr>
        <w:tc>
          <w:tcPr>
            <w:tcW w:w="427"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71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475"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c>
          <w:tcPr>
            <w:tcW w:w="1101"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color w:val="000000"/>
                <w:kern w:val="0"/>
                <w:szCs w:val="22"/>
              </w:rPr>
            </w:pPr>
          </w:p>
        </w:tc>
        <w:tc>
          <w:tcPr>
            <w:tcW w:w="862" w:type="pct"/>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cs="宋体"/>
                <w:color w:val="000000"/>
                <w:kern w:val="0"/>
                <w:sz w:val="24"/>
              </w:rPr>
            </w:pPr>
          </w:p>
        </w:tc>
      </w:tr>
    </w:tbl>
    <w:p>
      <w:pPr>
        <w:pStyle w:val="10"/>
        <w:jc w:val="left"/>
        <w:rPr>
          <w:rFonts w:hint="eastAsia" w:ascii="宋体" w:hAnsi="宋体" w:cs="宋体"/>
          <w:color w:val="000000"/>
          <w:kern w:val="0"/>
          <w:sz w:val="24"/>
        </w:rPr>
      </w:pPr>
      <w:bookmarkStart w:id="64" w:name="_Toc23697058"/>
      <w:bookmarkStart w:id="65" w:name="_Toc23696938"/>
      <w:bookmarkStart w:id="66" w:name="_Toc10416"/>
      <w:r>
        <w:rPr>
          <w:rFonts w:ascii="宋体" w:hAnsi="宋体" w:cs="宋体"/>
          <w:color w:val="000000"/>
          <w:sz w:val="24"/>
          <w:szCs w:val="24"/>
        </w:rPr>
        <w:t>备注</w:t>
      </w:r>
      <w:r>
        <w:rPr>
          <w:rFonts w:hint="eastAsia" w:ascii="宋体" w:hAnsi="宋体" w:cs="宋体"/>
          <w:color w:val="000000"/>
          <w:sz w:val="24"/>
          <w:szCs w:val="24"/>
        </w:rPr>
        <w:t>：需提供相应的人员注册证书或资格证书、等满足招标文件要求的证明材料</w:t>
      </w:r>
      <w:bookmarkEnd w:id="64"/>
      <w:bookmarkEnd w:id="65"/>
      <w:r>
        <w:rPr>
          <w:rFonts w:hint="eastAsia" w:ascii="宋体" w:hAnsi="宋体" w:cs="宋体"/>
          <w:color w:val="000000"/>
          <w:sz w:val="24"/>
          <w:szCs w:val="24"/>
        </w:rPr>
        <w:t>。</w:t>
      </w:r>
      <w:bookmarkEnd w:id="66"/>
    </w:p>
    <w:p>
      <w:pPr>
        <w:spacing w:line="360" w:lineRule="auto"/>
        <w:rPr>
          <w:rFonts w:hint="eastAsia" w:ascii="宋体" w:hAnsi="宋体" w:cs="宋体"/>
          <w:color w:val="000000"/>
          <w:kern w:val="0"/>
          <w:sz w:val="24"/>
        </w:rPr>
      </w:pPr>
      <w:r>
        <w:rPr>
          <w:rFonts w:hint="eastAsia" w:ascii="宋体" w:hAnsi="宋体" w:cs="宋体"/>
          <w:color w:val="000000"/>
          <w:kern w:val="0"/>
          <w:sz w:val="24"/>
        </w:rPr>
        <w:t>投标单位：（盖章）                           法定代表人；（签字或盖章）</w:t>
      </w:r>
    </w:p>
    <w:p>
      <w:pPr>
        <w:widowControl/>
        <w:wordWrap w:val="0"/>
        <w:spacing w:before="100" w:beforeAutospacing="1" w:after="100" w:afterAutospacing="1"/>
        <w:ind w:firstLine="5853" w:firstLineChars="2439"/>
        <w:jc w:val="left"/>
        <w:rPr>
          <w:rFonts w:hint="eastAsia"/>
        </w:rPr>
      </w:pPr>
      <w:r>
        <w:rPr>
          <w:rFonts w:hint="eastAsia" w:ascii="宋体" w:hAnsi="宋体" w:cs="宋体"/>
          <w:color w:val="000000"/>
          <w:kern w:val="0"/>
          <w:sz w:val="24"/>
        </w:rPr>
        <w:t>年  月   日</w:t>
      </w:r>
    </w:p>
    <w:p>
      <w:pPr>
        <w:pStyle w:val="10"/>
        <w:adjustRightInd w:val="0"/>
        <w:snapToGrid w:val="0"/>
        <w:spacing w:before="0" w:after="0" w:line="360" w:lineRule="exact"/>
        <w:rPr>
          <w:rFonts w:hint="eastAsia" w:ascii="宋体" w:hAnsi="宋体" w:eastAsia="宋体" w:cs="宋体"/>
          <w:color w:val="auto"/>
          <w:sz w:val="21"/>
          <w:szCs w:val="21"/>
          <w:highlight w:val="none"/>
        </w:rPr>
      </w:pPr>
    </w:p>
    <w:p>
      <w:pPr>
        <w:pStyle w:val="10"/>
        <w:adjustRightInd w:val="0"/>
        <w:snapToGrid w:val="0"/>
        <w:spacing w:before="0" w:after="0"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val="en-US" w:eastAsia="zh-CN"/>
        </w:rPr>
        <w:t>五</w:t>
      </w:r>
    </w:p>
    <w:p>
      <w:pPr>
        <w:jc w:val="center"/>
        <w:rPr>
          <w:rFonts w:hint="eastAsia"/>
          <w:b/>
          <w:bCs/>
          <w:color w:val="auto"/>
          <w:sz w:val="28"/>
          <w:szCs w:val="28"/>
          <w:highlight w:val="none"/>
          <w:lang w:val="zh-CN"/>
        </w:rPr>
      </w:pPr>
      <w:bookmarkStart w:id="67" w:name="_Toc1513_WPSOffice_Level1"/>
      <w:r>
        <w:rPr>
          <w:rFonts w:hint="eastAsia"/>
          <w:b/>
          <w:bCs/>
          <w:color w:val="auto"/>
          <w:sz w:val="28"/>
          <w:szCs w:val="28"/>
          <w:highlight w:val="none"/>
          <w:lang w:val="zh-CN"/>
        </w:rPr>
        <w:t>无重大违法记录声明函</w:t>
      </w:r>
      <w:bookmarkEnd w:id="6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8" w:name="_Toc29566_WPSOffice_Level1"/>
      <w:r>
        <w:rPr>
          <w:rFonts w:hint="eastAsia"/>
          <w:b/>
          <w:bCs/>
          <w:color w:val="auto"/>
          <w:sz w:val="28"/>
          <w:szCs w:val="28"/>
          <w:highlight w:val="none"/>
          <w:lang w:val="zh-CN"/>
        </w:rPr>
        <w:t>无不良信用记录承诺函</w:t>
      </w:r>
      <w:bookmarkEnd w:id="6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9" w:name="_Toc363199274"/>
    </w:p>
    <w:p>
      <w:pPr>
        <w:pStyle w:val="10"/>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70" w:name="_Toc471299107"/>
      <w:r>
        <w:rPr>
          <w:rFonts w:hint="eastAsia"/>
          <w:color w:val="auto"/>
          <w:sz w:val="24"/>
          <w:szCs w:val="24"/>
          <w:highlight w:val="none"/>
        </w:rPr>
        <w:br w:type="page"/>
      </w:r>
      <w:bookmarkStart w:id="71" w:name="_Toc3574"/>
      <w:r>
        <w:rPr>
          <w:rFonts w:hint="eastAsia" w:ascii="宋体" w:hAnsi="宋体" w:eastAsia="宋体" w:cs="宋体"/>
          <w:color w:val="auto"/>
          <w:sz w:val="21"/>
          <w:szCs w:val="21"/>
          <w:highlight w:val="none"/>
        </w:rPr>
        <w:t>附件</w:t>
      </w:r>
      <w:bookmarkEnd w:id="69"/>
      <w:bookmarkEnd w:id="70"/>
      <w:bookmarkEnd w:id="71"/>
      <w:r>
        <w:rPr>
          <w:rFonts w:hint="eastAsia" w:ascii="宋体" w:hAnsi="宋体" w:cs="宋体"/>
          <w:color w:val="auto"/>
          <w:sz w:val="21"/>
          <w:szCs w:val="21"/>
          <w:highlight w:val="none"/>
          <w:lang w:val="en-US" w:eastAsia="zh-CN"/>
        </w:rPr>
        <w:t>六</w:t>
      </w:r>
    </w:p>
    <w:p>
      <w:pPr>
        <w:jc w:val="center"/>
        <w:rPr>
          <w:rFonts w:hint="eastAsia"/>
          <w:b/>
          <w:bCs/>
          <w:color w:val="auto"/>
          <w:sz w:val="28"/>
          <w:szCs w:val="28"/>
          <w:highlight w:val="none"/>
          <w:lang w:val="zh-CN"/>
        </w:rPr>
      </w:pPr>
      <w:bookmarkStart w:id="72" w:name="_Toc24671_WPSOffice_Level1"/>
      <w:r>
        <w:rPr>
          <w:rFonts w:hint="eastAsia"/>
          <w:b/>
          <w:bCs/>
          <w:color w:val="auto"/>
          <w:sz w:val="28"/>
          <w:szCs w:val="28"/>
          <w:highlight w:val="none"/>
          <w:lang w:val="zh-CN"/>
        </w:rPr>
        <w:t>询价响应表</w:t>
      </w:r>
      <w:bookmarkEnd w:id="72"/>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9"/>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3" w:name="_Toc27567"/>
      <w:bookmarkStart w:id="74" w:name="_Toc471299110"/>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3"/>
      <w:bookmarkEnd w:id="74"/>
      <w:bookmarkStart w:id="75" w:name="_Toc32017"/>
      <w:r>
        <w:rPr>
          <w:rFonts w:hint="eastAsia" w:ascii="宋体" w:hAnsi="宋体" w:cs="宋体"/>
          <w:b/>
          <w:bCs/>
          <w:color w:val="auto"/>
          <w:kern w:val="2"/>
          <w:sz w:val="21"/>
          <w:szCs w:val="21"/>
          <w:highlight w:val="none"/>
          <w:lang w:val="en-US" w:eastAsia="zh-CN" w:bidi="ar-SA"/>
        </w:rPr>
        <w:t xml:space="preserve">七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2"/>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2"/>
        <w:rPr>
          <w:rFonts w:hint="eastAsia"/>
          <w:highlight w:val="none"/>
          <w:lang w:eastAsia="zh-CN"/>
        </w:rPr>
      </w:pPr>
    </w:p>
    <w:p>
      <w:pPr>
        <w:pStyle w:val="10"/>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5"/>
      <w:r>
        <w:rPr>
          <w:rFonts w:hint="eastAsia" w:ascii="宋体" w:hAnsi="宋体" w:cs="宋体"/>
          <w:color w:val="auto"/>
          <w:sz w:val="21"/>
          <w:szCs w:val="21"/>
          <w:highlight w:val="none"/>
          <w:lang w:val="en-US" w:eastAsia="zh-CN"/>
        </w:rPr>
        <w:t>八</w:t>
      </w:r>
    </w:p>
    <w:p>
      <w:pPr>
        <w:jc w:val="center"/>
        <w:rPr>
          <w:rFonts w:hint="eastAsia"/>
          <w:b/>
          <w:bCs/>
          <w:color w:val="auto"/>
          <w:sz w:val="28"/>
          <w:szCs w:val="28"/>
          <w:highlight w:val="none"/>
          <w:lang w:val="zh-CN"/>
        </w:rPr>
      </w:pPr>
      <w:bookmarkStart w:id="76" w:name="_Toc12025_WPSOffice_Level1"/>
      <w:r>
        <w:rPr>
          <w:rFonts w:hint="eastAsia"/>
          <w:b/>
          <w:bCs/>
          <w:color w:val="auto"/>
          <w:sz w:val="28"/>
          <w:szCs w:val="28"/>
          <w:highlight w:val="none"/>
          <w:lang w:val="zh-CN"/>
        </w:rPr>
        <w:t>服务承诺</w:t>
      </w:r>
      <w:bookmarkEnd w:id="7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10"/>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7" w:name="_Toc27705"/>
      <w:r>
        <w:rPr>
          <w:rFonts w:hint="eastAsia" w:ascii="宋体" w:hAnsi="宋体" w:eastAsia="宋体" w:cs="宋体"/>
          <w:color w:val="auto"/>
          <w:sz w:val="21"/>
          <w:szCs w:val="21"/>
          <w:highlight w:val="none"/>
        </w:rPr>
        <w:t>附件</w:t>
      </w:r>
      <w:bookmarkEnd w:id="77"/>
      <w:r>
        <w:rPr>
          <w:rFonts w:hint="eastAsia" w:ascii="宋体" w:hAnsi="宋体" w:cs="宋体"/>
          <w:color w:val="auto"/>
          <w:sz w:val="21"/>
          <w:szCs w:val="21"/>
          <w:highlight w:val="none"/>
          <w:lang w:val="en-US" w:eastAsia="zh-CN"/>
        </w:rPr>
        <w:t>九</w:t>
      </w:r>
    </w:p>
    <w:p>
      <w:pPr>
        <w:jc w:val="center"/>
        <w:rPr>
          <w:rFonts w:hint="eastAsia"/>
          <w:b/>
          <w:bCs/>
          <w:color w:val="auto"/>
          <w:sz w:val="28"/>
          <w:szCs w:val="28"/>
          <w:highlight w:val="none"/>
          <w:lang w:val="zh-CN"/>
        </w:rPr>
      </w:pPr>
      <w:bookmarkStart w:id="78" w:name="_Toc1950_WPSOffice_Level1"/>
      <w:r>
        <w:rPr>
          <w:rFonts w:hint="eastAsia"/>
          <w:b/>
          <w:bCs/>
          <w:color w:val="auto"/>
          <w:sz w:val="28"/>
          <w:szCs w:val="28"/>
          <w:highlight w:val="none"/>
          <w:lang w:val="zh-CN"/>
        </w:rPr>
        <w:t>询价文件要求和供应商认为需要提供的其它说明和资料</w:t>
      </w:r>
      <w:bookmarkEnd w:id="78"/>
    </w:p>
    <w:p>
      <w:pPr>
        <w:tabs>
          <w:tab w:val="left" w:pos="4620"/>
        </w:tabs>
        <w:spacing w:line="560" w:lineRule="exact"/>
        <w:jc w:val="left"/>
        <w:rPr>
          <w:rStyle w:val="43"/>
          <w:rFonts w:hint="eastAsia"/>
          <w:color w:val="auto"/>
          <w:sz w:val="21"/>
          <w:szCs w:val="21"/>
          <w:highlight w:val="none"/>
          <w:lang w:val="en-US" w:eastAsia="zh-CN"/>
        </w:rPr>
      </w:pPr>
      <w:bookmarkStart w:id="79" w:name="_Toc3085"/>
      <w:bookmarkStart w:id="80" w:name="_Toc19844_WPSOffice_Level1"/>
    </w:p>
    <w:p>
      <w:pPr>
        <w:tabs>
          <w:tab w:val="left" w:pos="4620"/>
        </w:tabs>
        <w:spacing w:line="560" w:lineRule="exact"/>
        <w:jc w:val="left"/>
        <w:rPr>
          <w:rStyle w:val="43"/>
          <w:rFonts w:hint="eastAsia"/>
          <w:color w:val="auto"/>
          <w:sz w:val="21"/>
          <w:szCs w:val="21"/>
          <w:highlight w:val="none"/>
          <w:lang w:val="en-US" w:eastAsia="zh-CN"/>
        </w:rPr>
      </w:pPr>
    </w:p>
    <w:bookmarkEnd w:id="79"/>
    <w:bookmarkEnd w:id="80"/>
    <w:p>
      <w:pPr>
        <w:pStyle w:val="2"/>
        <w:rPr>
          <w:rFonts w:hint="eastAsia" w:ascii="宋体" w:hAnsi="宋体" w:cs="宋体"/>
          <w:b/>
          <w:bCs/>
          <w:color w:val="auto"/>
          <w:sz w:val="24"/>
          <w:szCs w:val="24"/>
          <w:highlight w:val="none"/>
        </w:rPr>
      </w:pPr>
      <w:bookmarkStart w:id="81" w:name="_Toc16902_WPSOffice_Level1"/>
    </w:p>
    <w:p>
      <w:pPr>
        <w:pStyle w:val="2"/>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81"/>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82" w:name="_Toc11536"/>
      <w:r>
        <w:rPr>
          <w:rFonts w:hint="eastAsia" w:ascii="宋体" w:hAnsi="宋体"/>
          <w:b/>
          <w:color w:val="auto"/>
          <w:sz w:val="24"/>
          <w:szCs w:val="28"/>
          <w:highlight w:val="none"/>
          <w:lang w:val="en-US" w:eastAsia="zh-CN"/>
        </w:rPr>
        <w:t>附件</w:t>
      </w:r>
      <w:bookmarkEnd w:id="82"/>
      <w:r>
        <w:rPr>
          <w:rFonts w:hint="eastAsia" w:ascii="宋体" w:hAnsi="宋体"/>
          <w:b/>
          <w:color w:val="auto"/>
          <w:sz w:val="24"/>
          <w:szCs w:val="28"/>
          <w:highlight w:val="none"/>
          <w:lang w:val="en-US" w:eastAsia="zh-CN"/>
        </w:rPr>
        <w:t>十</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4"/>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AE9B9"/>
    <w:multiLevelType w:val="singleLevel"/>
    <w:tmpl w:val="82AAE9B9"/>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s>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B502D2"/>
    <w:rsid w:val="05DA6AE0"/>
    <w:rsid w:val="0644344B"/>
    <w:rsid w:val="065734CB"/>
    <w:rsid w:val="066160FD"/>
    <w:rsid w:val="06BE48F4"/>
    <w:rsid w:val="06FC3295"/>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2146A4"/>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1AB1248"/>
    <w:rsid w:val="12256160"/>
    <w:rsid w:val="12323E29"/>
    <w:rsid w:val="126536EF"/>
    <w:rsid w:val="12AC536E"/>
    <w:rsid w:val="12CB3379"/>
    <w:rsid w:val="12F368B1"/>
    <w:rsid w:val="13592465"/>
    <w:rsid w:val="1364532D"/>
    <w:rsid w:val="13DF6F4F"/>
    <w:rsid w:val="14051CA6"/>
    <w:rsid w:val="14090D07"/>
    <w:rsid w:val="1414601F"/>
    <w:rsid w:val="14255A7F"/>
    <w:rsid w:val="147737A7"/>
    <w:rsid w:val="14827BCA"/>
    <w:rsid w:val="14A55891"/>
    <w:rsid w:val="14CD5969"/>
    <w:rsid w:val="15055C7F"/>
    <w:rsid w:val="15081ED3"/>
    <w:rsid w:val="153D3C1E"/>
    <w:rsid w:val="15773C44"/>
    <w:rsid w:val="159267B6"/>
    <w:rsid w:val="161D1882"/>
    <w:rsid w:val="16C41FE1"/>
    <w:rsid w:val="16E90795"/>
    <w:rsid w:val="171663E2"/>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127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4B401B"/>
    <w:rsid w:val="249C4D10"/>
    <w:rsid w:val="24F02BC1"/>
    <w:rsid w:val="2511704C"/>
    <w:rsid w:val="252F4627"/>
    <w:rsid w:val="252F6154"/>
    <w:rsid w:val="25656A25"/>
    <w:rsid w:val="2567784B"/>
    <w:rsid w:val="258D7931"/>
    <w:rsid w:val="25991012"/>
    <w:rsid w:val="25A355D1"/>
    <w:rsid w:val="25DF344B"/>
    <w:rsid w:val="25FF1CC2"/>
    <w:rsid w:val="260D2BCC"/>
    <w:rsid w:val="269272BA"/>
    <w:rsid w:val="269B7E31"/>
    <w:rsid w:val="26B64AC7"/>
    <w:rsid w:val="26B75625"/>
    <w:rsid w:val="26E26F1B"/>
    <w:rsid w:val="26FF3DC4"/>
    <w:rsid w:val="2756117E"/>
    <w:rsid w:val="27CF2BFB"/>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BD0DF2"/>
    <w:rsid w:val="2D254D25"/>
    <w:rsid w:val="2D3F2246"/>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9FA0E2A"/>
    <w:rsid w:val="3A776491"/>
    <w:rsid w:val="3A9369B8"/>
    <w:rsid w:val="3ABA2B52"/>
    <w:rsid w:val="3AC61DB7"/>
    <w:rsid w:val="3ADD407B"/>
    <w:rsid w:val="3AE97D6B"/>
    <w:rsid w:val="3B187EF4"/>
    <w:rsid w:val="3B8E3C6C"/>
    <w:rsid w:val="3B9C4230"/>
    <w:rsid w:val="3C1C5FDB"/>
    <w:rsid w:val="3C422011"/>
    <w:rsid w:val="3C945444"/>
    <w:rsid w:val="3C967255"/>
    <w:rsid w:val="3CB47BB4"/>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E168F0"/>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E4F51DF"/>
    <w:rsid w:val="4F1C43FC"/>
    <w:rsid w:val="4F490783"/>
    <w:rsid w:val="4F6D0B44"/>
    <w:rsid w:val="4F833E54"/>
    <w:rsid w:val="4F9010E9"/>
    <w:rsid w:val="50345C2D"/>
    <w:rsid w:val="50780873"/>
    <w:rsid w:val="50994DD9"/>
    <w:rsid w:val="50B46B12"/>
    <w:rsid w:val="51373F3D"/>
    <w:rsid w:val="52251CDC"/>
    <w:rsid w:val="52F12308"/>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9D3362"/>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676848"/>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7"/>
    <w:next w:val="8"/>
    <w:qFormat/>
    <w:uiPriority w:val="99"/>
    <w:pPr>
      <w:autoSpaceDE w:val="0"/>
      <w:autoSpaceDN w:val="0"/>
      <w:ind w:left="838"/>
      <w:jc w:val="center"/>
      <w:outlineLvl w:val="0"/>
    </w:pPr>
    <w:rPr>
      <w:rFonts w:ascii="宋体" w:hAnsi="宋体"/>
      <w:b/>
      <w:bCs/>
      <w:kern w:val="0"/>
      <w:sz w:val="32"/>
      <w:szCs w:val="32"/>
    </w:rPr>
  </w:style>
  <w:style w:type="paragraph" w:styleId="9">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10">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7">
    <w:name w:val="Body Text 2"/>
    <w:basedOn w:val="1"/>
    <w:qFormat/>
    <w:uiPriority w:val="0"/>
    <w:pPr>
      <w:spacing w:after="120" w:line="480" w:lineRule="auto"/>
    </w:pPr>
  </w:style>
  <w:style w:type="paragraph" w:styleId="8">
    <w:name w:val="Normal Indent"/>
    <w:basedOn w:val="1"/>
    <w:qFormat/>
    <w:uiPriority w:val="0"/>
    <w:pPr>
      <w:autoSpaceDE/>
      <w:autoSpaceDN/>
      <w:adjustRightInd/>
      <w:ind w:firstLine="420"/>
    </w:pPr>
    <w:rPr>
      <w:color w:val="auto"/>
      <w:kern w:val="2"/>
      <w:szCs w:val="20"/>
    </w:rPr>
  </w:style>
  <w:style w:type="paragraph" w:styleId="11">
    <w:name w:val="Body Text Indent"/>
    <w:basedOn w:val="1"/>
    <w:next w:val="12"/>
    <w:unhideWhenUsed/>
    <w:qFormat/>
    <w:uiPriority w:val="0"/>
    <w:pPr>
      <w:ind w:left="420" w:leftChars="200"/>
    </w:pPr>
  </w:style>
  <w:style w:type="paragraph" w:styleId="12">
    <w:name w:val="envelope return"/>
    <w:basedOn w:val="1"/>
    <w:unhideWhenUsed/>
    <w:qFormat/>
    <w:uiPriority w:val="99"/>
    <w:pPr>
      <w:snapToGrid w:val="0"/>
      <w:spacing w:line="360" w:lineRule="auto"/>
    </w:pPr>
    <w:rPr>
      <w:rFonts w:ascii="Arial" w:hAnsi="Arial" w:cs="Arial"/>
    </w:rPr>
  </w:style>
  <w:style w:type="paragraph" w:styleId="13">
    <w:name w:val="Block Text"/>
    <w:basedOn w:val="1"/>
    <w:qFormat/>
    <w:uiPriority w:val="0"/>
    <w:pPr>
      <w:spacing w:line="300" w:lineRule="auto"/>
      <w:ind w:left="29" w:leftChars="12" w:right="6" w:firstLine="560" w:firstLineChars="200"/>
      <w:jc w:val="both"/>
    </w:pPr>
    <w:rPr>
      <w:rFonts w:ascii="Times New Roman"/>
      <w:sz w:val="28"/>
    </w:rPr>
  </w:style>
  <w:style w:type="paragraph" w:styleId="14">
    <w:name w:val="Plain Text"/>
    <w:basedOn w:val="1"/>
    <w:qFormat/>
    <w:uiPriority w:val="99"/>
    <w:rPr>
      <w:rFonts w:ascii="宋体" w:hAnsi="Courier New"/>
      <w:szCs w:val="22"/>
    </w:rPr>
  </w:style>
  <w:style w:type="paragraph" w:styleId="15">
    <w:name w:val="Date"/>
    <w:basedOn w:val="1"/>
    <w:next w:val="1"/>
    <w:qFormat/>
    <w:uiPriority w:val="99"/>
    <w:rPr>
      <w:rFonts w:ascii="Arial" w:hAnsi="Arial" w:eastAsia="楷体_GB2312"/>
      <w:sz w:val="2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2"/>
    <w:basedOn w:val="11"/>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7"/>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9"/>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10"/>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 w:type="paragraph" w:customStyle="1" w:styleId="55">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9876</Words>
  <Characters>10440</Characters>
  <Lines>0</Lines>
  <Paragraphs>0</Paragraphs>
  <TotalTime>0</TotalTime>
  <ScaleCrop>false</ScaleCrop>
  <LinksUpToDate>false</LinksUpToDate>
  <CharactersWithSpaces>11433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2022-10-10T06:38:00Z</cp:lastPrinted>
  <dcterms:modified xsi:type="dcterms:W3CDTF">2022-10-19T08:45:53Z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83CF88A9210749FCA218DD0C051CCD1D</vt:lpwstr>
  </property>
</Properties>
</file>