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0"/>
          <w:szCs w:val="40"/>
          <w:lang w:eastAsia="zh-CN"/>
        </w:rPr>
      </w:pPr>
    </w:p>
    <w:p>
      <w:pPr>
        <w:pStyle w:val="30"/>
        <w:jc w:val="center"/>
      </w:pPr>
      <w:r>
        <w:rPr>
          <w:rFonts w:hint="eastAsia" w:ascii="宋体" w:hAnsi="宋体"/>
          <w:b/>
          <w:sz w:val="40"/>
          <w:szCs w:val="40"/>
          <w:lang w:eastAsia="zh-CN"/>
        </w:rPr>
        <w:t>下符桥镇庙岗集村部周边配套工程</w:t>
      </w: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2"/>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ind w:firstLine="2570" w:firstLineChars="800"/>
        <w:rPr>
          <w:rFonts w:hint="eastAsia" w:ascii="宋体" w:hAnsi="宋体"/>
          <w:b/>
          <w:sz w:val="32"/>
          <w:szCs w:val="15"/>
          <w:lang w:val="en-US" w:eastAsia="zh-CN"/>
        </w:rPr>
      </w:pPr>
    </w:p>
    <w:p>
      <w:pPr>
        <w:spacing w:line="400" w:lineRule="exact"/>
        <w:ind w:firstLine="2560" w:firstLineChars="800"/>
        <w:rPr>
          <w:rFonts w:hint="default" w:ascii="宋体" w:hAnsi="宋体" w:eastAsia="宋体"/>
          <w:b w:val="0"/>
          <w:bCs/>
          <w:sz w:val="41"/>
          <w:lang w:val="en-US" w:eastAsia="zh-CN"/>
        </w:rPr>
      </w:pPr>
      <w:r>
        <w:rPr>
          <w:rFonts w:hint="eastAsia" w:ascii="宋体" w:hAnsi="宋体"/>
          <w:b w:val="0"/>
          <w:bCs/>
          <w:sz w:val="32"/>
          <w:szCs w:val="15"/>
          <w:lang w:val="en-US" w:eastAsia="zh-CN"/>
        </w:rPr>
        <w:t>项目编号：HSYD-2024-0401</w:t>
      </w:r>
    </w:p>
    <w:p>
      <w:pPr>
        <w:spacing w:line="400" w:lineRule="exact"/>
        <w:rPr>
          <w:rFonts w:ascii="宋体" w:hAnsi="宋体"/>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jc w:val="center"/>
        <w:rPr>
          <w:rFonts w:hint="eastAsia" w:ascii="宋体" w:hAnsi="宋体" w:cs="宋体"/>
          <w:b/>
          <w:bCs/>
          <w:color w:val="auto"/>
          <w:sz w:val="32"/>
          <w:szCs w:val="32"/>
          <w:lang w:eastAsia="zh-CN"/>
        </w:rPr>
      </w:pPr>
      <w:r>
        <w:rPr>
          <w:rFonts w:hint="eastAsia" w:ascii="宋体" w:hAnsi="宋体" w:cs="宋体"/>
          <w:b/>
          <w:bCs/>
          <w:color w:val="auto"/>
          <w:sz w:val="32"/>
          <w:szCs w:val="32"/>
          <w:lang w:val="en-US" w:eastAsia="zh-CN"/>
        </w:rPr>
        <w:t xml:space="preserve">   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安徽省六安市霍山县下符桥镇庙岗集村民委员会</w:t>
      </w:r>
    </w:p>
    <w:p>
      <w:pPr>
        <w:spacing w:line="360" w:lineRule="auto"/>
        <w:ind w:firstLine="2570" w:firstLineChars="800"/>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ind w:firstLine="2570" w:firstLineChars="800"/>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4</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4</w:t>
      </w:r>
      <w:r>
        <w:rPr>
          <w:rFonts w:hint="eastAsia" w:ascii="宋体" w:hAnsi="宋体" w:cs="宋体"/>
          <w:b/>
          <w:bCs/>
          <w:color w:val="auto"/>
          <w:sz w:val="32"/>
          <w:szCs w:val="32"/>
        </w:rPr>
        <w:t>月</w:t>
      </w:r>
      <w:r>
        <w:rPr>
          <w:rFonts w:hint="eastAsia" w:ascii="宋体" w:hAnsi="宋体" w:cs="宋体"/>
          <w:b/>
          <w:bCs/>
          <w:color w:val="0000FF"/>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pPr>
        <w:pStyle w:val="6"/>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30186"/>
      <w:bookmarkStart w:id="1" w:name="_Toc28964"/>
      <w:bookmarkStart w:id="2" w:name="_Toc363199264"/>
      <w:bookmarkStart w:id="3" w:name="_Toc216158623"/>
    </w:p>
    <w:p>
      <w:pPr>
        <w:pStyle w:val="6"/>
        <w:spacing w:before="156" w:beforeLines="50" w:after="156" w:afterLines="50" w:line="520" w:lineRule="exact"/>
        <w:jc w:val="center"/>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下符桥镇庙岗集村部周边配套工程竞争性谈判采购公告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下符桥镇庙岗集村部周边配套工程</w:t>
      </w:r>
      <w:r>
        <w:rPr>
          <w:rFonts w:hint="eastAsia" w:ascii="仿宋" w:hAnsi="仿宋" w:eastAsia="仿宋" w:cs="仿宋"/>
          <w:sz w:val="28"/>
          <w:szCs w:val="28"/>
        </w:rPr>
        <w:t>的潜在供应商应在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fldChar w:fldCharType="begin"/>
      </w:r>
      <w:r>
        <w:instrText xml:space="preserve"> HYPERLINK "http://ggzy.luan.gov.cn）获取采购文件，并于2022年11月" </w:instrText>
      </w:r>
      <w:r>
        <w:fldChar w:fldCharType="separate"/>
      </w:r>
      <w:r>
        <w:rPr>
          <w:rStyle w:val="47"/>
          <w:rFonts w:hint="eastAsia" w:ascii="仿宋" w:hAnsi="仿宋" w:eastAsia="仿宋" w:cs="仿宋"/>
          <w:sz w:val="28"/>
          <w:szCs w:val="28"/>
          <w:lang w:eastAsia="zh-CN"/>
        </w:rPr>
        <w:t>www.hsydgczx.com</w:t>
      </w:r>
      <w:r>
        <w:rPr>
          <w:rStyle w:val="47"/>
          <w:rFonts w:hint="eastAsia" w:ascii="仿宋" w:hAnsi="仿宋" w:eastAsia="仿宋" w:cs="仿宋"/>
          <w:sz w:val="28"/>
          <w:szCs w:val="28"/>
        </w:rPr>
        <w:t>）获取采购文件，并于202</w:t>
      </w:r>
      <w:r>
        <w:rPr>
          <w:rStyle w:val="47"/>
          <w:rFonts w:hint="eastAsia" w:ascii="仿宋" w:hAnsi="仿宋" w:eastAsia="仿宋" w:cs="仿宋"/>
          <w:sz w:val="28"/>
          <w:szCs w:val="28"/>
          <w:lang w:val="en-US" w:eastAsia="zh-CN"/>
        </w:rPr>
        <w:t>4</w:t>
      </w:r>
      <w:r>
        <w:rPr>
          <w:rStyle w:val="47"/>
          <w:rFonts w:hint="eastAsia" w:ascii="仿宋" w:hAnsi="仿宋" w:eastAsia="仿宋" w:cs="仿宋"/>
          <w:sz w:val="28"/>
          <w:szCs w:val="28"/>
        </w:rPr>
        <w:t>年</w:t>
      </w:r>
      <w:r>
        <w:rPr>
          <w:rStyle w:val="47"/>
          <w:rFonts w:hint="eastAsia" w:ascii="仿宋" w:hAnsi="仿宋" w:eastAsia="仿宋" w:cs="仿宋"/>
          <w:sz w:val="28"/>
          <w:szCs w:val="28"/>
          <w:lang w:val="en-US" w:eastAsia="zh-CN"/>
        </w:rPr>
        <w:t>4</w:t>
      </w:r>
      <w:r>
        <w:rPr>
          <w:rStyle w:val="47"/>
          <w:rFonts w:hint="eastAsia" w:ascii="仿宋" w:hAnsi="仿宋" w:eastAsia="仿宋" w:cs="仿宋"/>
          <w:sz w:val="28"/>
          <w:szCs w:val="28"/>
        </w:rPr>
        <w:t>月</w:t>
      </w:r>
      <w:r>
        <w:rPr>
          <w:rStyle w:val="47"/>
          <w:rFonts w:hint="eastAsia" w:ascii="仿宋" w:hAnsi="仿宋" w:eastAsia="仿宋" w:cs="仿宋"/>
          <w:sz w:val="28"/>
          <w:szCs w:val="28"/>
        </w:rPr>
        <w:fldChar w:fldCharType="end"/>
      </w:r>
      <w:r>
        <w:rPr>
          <w:rFonts w:hint="eastAsia" w:ascii="仿宋" w:hAnsi="仿宋" w:eastAsia="仿宋" w:cs="仿宋"/>
          <w:sz w:val="28"/>
          <w:szCs w:val="28"/>
          <w:u w:val="none"/>
          <w:lang w:val="en-US" w:eastAsia="zh-CN"/>
        </w:rPr>
        <w:t>12</w:t>
      </w:r>
      <w:r>
        <w:rPr>
          <w:rFonts w:hint="eastAsia" w:ascii="仿宋" w:hAnsi="仿宋" w:eastAsia="仿宋" w:cs="仿宋"/>
          <w:sz w:val="28"/>
          <w:szCs w:val="28"/>
        </w:rPr>
        <w:t>日</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点</w:t>
      </w:r>
      <w:r>
        <w:rPr>
          <w:rFonts w:hint="eastAsia" w:ascii="仿宋" w:hAnsi="仿宋" w:eastAsia="仿宋" w:cs="仿宋"/>
          <w:sz w:val="28"/>
          <w:szCs w:val="28"/>
          <w:u w:val="none"/>
          <w:lang w:val="en-US" w:eastAsia="zh-CN"/>
        </w:rPr>
        <w:t>00</w:t>
      </w:r>
      <w:r>
        <w:rPr>
          <w:rFonts w:hint="eastAsia" w:ascii="仿宋" w:hAnsi="仿宋" w:eastAsia="仿宋" w:cs="仿宋"/>
          <w:sz w:val="28"/>
          <w:szCs w:val="28"/>
        </w:rPr>
        <w:t>分（北京时间）前提交响应文件。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4" w:name="_Toc28359012"/>
      <w:bookmarkStart w:id="5" w:name="_Toc35393629"/>
      <w:bookmarkStart w:id="6" w:name="_Toc28359089"/>
      <w:bookmarkStart w:id="7" w:name="_Toc35393798"/>
      <w:bookmarkStart w:id="8" w:name="_Toc7777"/>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下符桥镇庙岗集村部周边配套工程</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项目编号：HSYD-2024-0401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sz w:val="28"/>
          <w:szCs w:val="28"/>
          <w:lang w:val="en-US" w:eastAsia="zh-CN"/>
        </w:rPr>
        <w:t>273026.07</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sz w:val="28"/>
          <w:szCs w:val="28"/>
          <w:lang w:val="en-US" w:eastAsia="zh-CN"/>
        </w:rPr>
        <w:t>273026.07</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本项目位于霍山县下符桥镇庙岗集村。工程主要内容包括：土方挖运、铺设停车位、铺设混凝土路面挡土墙等，具体详见工程量清单。</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u w:val="single"/>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：30日历天</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9" w:name="_Toc35393799"/>
      <w:bookmarkStart w:id="10" w:name="_Toc28359090"/>
      <w:bookmarkStart w:id="11" w:name="_Toc35393630"/>
      <w:bookmarkStart w:id="12" w:name="_Toc11070"/>
      <w:bookmarkStart w:id="13" w:name="_Toc28359013"/>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bookmarkStart w:id="14" w:name="_Toc28359091"/>
      <w:bookmarkStart w:id="15" w:name="_Toc28359014"/>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（1）具</w:t>
      </w:r>
      <w:r>
        <w:rPr>
          <w:rFonts w:hint="eastAsia" w:ascii="仿宋" w:hAnsi="仿宋" w:eastAsia="仿宋" w:cs="仿宋"/>
          <w:sz w:val="28"/>
          <w:szCs w:val="28"/>
          <w:lang w:val="en-US" w:eastAsia="zh-CN"/>
        </w:rPr>
        <w:t>备市政公用工程</w:t>
      </w:r>
      <w:r>
        <w:rPr>
          <w:rFonts w:hint="eastAsia" w:ascii="仿宋" w:hAnsi="仿宋" w:eastAsia="仿宋" w:cs="仿宋"/>
          <w:sz w:val="28"/>
          <w:szCs w:val="28"/>
        </w:rPr>
        <w:t>施工总承包三级及以上资质，具有有效安全生产许可证；</w:t>
      </w:r>
    </w:p>
    <w:p>
      <w:pPr>
        <w:pageBreakBefore w:val="0"/>
        <w:kinsoku/>
        <w:wordWrap/>
        <w:overflowPunct/>
        <w:topLinePunct w:val="0"/>
        <w:autoSpaceDE/>
        <w:autoSpaceDN/>
        <w:bidi w:val="0"/>
        <w:adjustRightInd/>
        <w:snapToGrid/>
        <w:spacing w:line="460" w:lineRule="exact"/>
        <w:textAlignment w:val="auto"/>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拟派项目经理（建造师）应具有</w:t>
      </w:r>
      <w:r>
        <w:rPr>
          <w:rFonts w:hint="eastAsia" w:ascii="仿宋" w:hAnsi="仿宋" w:eastAsia="仿宋" w:cs="仿宋"/>
          <w:sz w:val="28"/>
          <w:szCs w:val="28"/>
          <w:lang w:val="en-US" w:eastAsia="zh-CN"/>
        </w:rPr>
        <w:t>市政公用</w:t>
      </w:r>
      <w:r>
        <w:rPr>
          <w:rFonts w:hint="eastAsia" w:ascii="仿宋" w:hAnsi="仿宋" w:eastAsia="仿宋" w:cs="仿宋"/>
          <w:sz w:val="28"/>
          <w:szCs w:val="28"/>
          <w:lang w:eastAsia="zh-CN"/>
        </w:rPr>
        <w:t>工程专业二级及以上注册建造师证书，并同时具有有效的安全考核合格B级证书</w:t>
      </w:r>
      <w:r>
        <w:rPr>
          <w:rFonts w:hint="eastAsia" w:ascii="仿宋" w:hAnsi="仿宋" w:eastAsia="仿宋" w:cs="仿宋"/>
          <w:sz w:val="28"/>
          <w:szCs w:val="28"/>
        </w:rPr>
        <w:t>；无在建工程（提供无在建承诺函，格式参考附件）。</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技术负责人必须是本单位工作人员。承包人需提供所属社保机构出具的包括谈判截止日所属月份（含）为基点起往前计算已经过去的连续5个月内不少于连续缴费3个月的拟委任的项目经理、技术负责人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16" w:name="_Toc35393631"/>
      <w:bookmarkStart w:id="17" w:name="_Toc15899"/>
      <w:bookmarkStart w:id="18" w:name="_Toc35393800"/>
      <w:r>
        <w:rPr>
          <w:rFonts w:hint="eastAsia" w:ascii="黑体" w:hAnsi="黑体" w:cs="黑体"/>
          <w:b w:val="0"/>
          <w:bCs/>
          <w:sz w:val="28"/>
          <w:szCs w:val="28"/>
        </w:rPr>
        <w:t>三、获取采购文件</w:t>
      </w:r>
      <w:bookmarkEnd w:id="14"/>
      <w:bookmarkEnd w:id="15"/>
      <w:bookmarkEnd w:id="16"/>
      <w:bookmarkEnd w:id="17"/>
      <w:bookmarkEnd w:id="18"/>
    </w:p>
    <w:p>
      <w:pPr>
        <w:spacing w:line="480" w:lineRule="exact"/>
        <w:rPr>
          <w:rFonts w:ascii="仿宋" w:hAnsi="仿宋" w:eastAsia="仿宋" w:cs="仿宋"/>
          <w:sz w:val="28"/>
          <w:szCs w:val="28"/>
        </w:rPr>
      </w:pPr>
      <w:bookmarkStart w:id="19" w:name="_Toc28359092"/>
      <w:bookmarkStart w:id="20" w:name="_Toc35393632"/>
      <w:bookmarkStart w:id="21" w:name="_Toc28359015"/>
      <w:bookmarkStart w:id="22" w:name="_Toc35393801"/>
      <w:bookmarkStart w:id="23" w:name="_Toc13207"/>
      <w:r>
        <w:rPr>
          <w:rFonts w:hint="eastAsia" w:ascii="仿宋" w:hAnsi="仿宋" w:eastAsia="仿宋" w:cs="仿宋"/>
          <w:sz w:val="28"/>
          <w:szCs w:val="28"/>
        </w:rPr>
        <w:t>1、时间：自公告发布之日起至谈判时间前</w:t>
      </w:r>
    </w:p>
    <w:p>
      <w:pPr>
        <w:spacing w:line="480" w:lineRule="exact"/>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3、获取方式：本项目谈判文件（答疑澄清等相关文件资料）均由供应商从公告发布网站自行下载。</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lang w:eastAsia="zh-CN"/>
          <w14:textFill>
            <w14:solidFill>
              <w14:schemeClr w14:val="tx1"/>
            </w14:solidFill>
          </w14:textFill>
        </w:rPr>
        <w:t>2024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2、递交方式：</w:t>
      </w:r>
      <w:r>
        <w:rPr>
          <w:rFonts w:hint="eastAsia" w:ascii="仿宋" w:hAnsi="仿宋" w:eastAsia="仿宋" w:cs="仿宋"/>
          <w:sz w:val="28"/>
          <w:szCs w:val="28"/>
          <w:lang w:val="en-US" w:eastAsia="zh-CN"/>
        </w:rPr>
        <w:t>现场递交</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24" w:name="_Toc35393802"/>
      <w:bookmarkStart w:id="25" w:name="_Toc35393633"/>
      <w:bookmarkStart w:id="26" w:name="_Toc31128"/>
      <w:bookmarkStart w:id="27" w:name="_Toc28359016"/>
      <w:bookmarkStart w:id="28" w:name="_Toc28359093"/>
      <w:r>
        <w:rPr>
          <w:rFonts w:hint="eastAsia" w:ascii="黑体" w:hAnsi="黑体" w:cs="黑体"/>
          <w:b w:val="0"/>
          <w:bCs/>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bookmarkStart w:id="29" w:name="_Toc25132"/>
      <w:bookmarkStart w:id="30" w:name="_Toc28359017"/>
      <w:bookmarkStart w:id="31" w:name="_Toc35393634"/>
      <w:bookmarkStart w:id="32" w:name="_Toc28359094"/>
      <w:bookmarkStart w:id="33" w:name="_Toc35393803"/>
      <w:r>
        <w:rPr>
          <w:rFonts w:hint="eastAsia" w:ascii="仿宋" w:hAnsi="仿宋" w:eastAsia="仿宋" w:cs="仿宋"/>
          <w:sz w:val="28"/>
          <w:szCs w:val="28"/>
        </w:rPr>
        <w:t>1、开启时间：</w:t>
      </w:r>
      <w:r>
        <w:rPr>
          <w:rFonts w:hint="eastAsia" w:ascii="仿宋" w:hAnsi="仿宋" w:eastAsia="仿宋" w:cs="仿宋"/>
          <w:sz w:val="28"/>
          <w:szCs w:val="28"/>
          <w:lang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r>
        <w:rPr>
          <w:rFonts w:hint="eastAsia" w:ascii="仿宋" w:hAnsi="仿宋" w:eastAsia="仿宋" w:cs="仿宋"/>
          <w:sz w:val="28"/>
          <w:szCs w:val="28"/>
          <w:lang w:val="en-US" w:eastAsia="zh-CN"/>
        </w:rPr>
        <w:t>9</w:t>
      </w:r>
      <w:bookmarkStart w:id="108" w:name="_GoBack"/>
      <w:bookmarkEnd w:id="108"/>
      <w:r>
        <w:rPr>
          <w:rFonts w:hint="eastAsia" w:ascii="仿宋" w:hAnsi="仿宋" w:eastAsia="仿宋" w:cs="仿宋"/>
          <w:sz w:val="28"/>
          <w:szCs w:val="28"/>
        </w:rPr>
        <w:t>点</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sz w:val="28"/>
          <w:szCs w:val="28"/>
          <w:lang w:eastAsia="zh-CN"/>
        </w:rPr>
        <w:t>霍山永达工程咨询有限公司三楼开标厅</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804"/>
      <w:bookmarkStart w:id="35" w:name="_Toc35393635"/>
      <w:r>
        <w:rPr>
          <w:rFonts w:hint="eastAsia" w:ascii="黑体" w:hAnsi="黑体" w:eastAsia="黑体" w:cs="黑体"/>
          <w:sz w:val="28"/>
          <w:szCs w:val="28"/>
        </w:rPr>
        <w:t>其他事宜</w:t>
      </w:r>
      <w:bookmarkEnd w:id="34"/>
      <w:bookmarkEnd w:id="35"/>
      <w:bookmarkStart w:id="36" w:name="_Toc35393805"/>
      <w:bookmarkStart w:id="37" w:name="_Toc35393636"/>
      <w:bookmarkStart w:id="38" w:name="_Toc28359018"/>
      <w:bookmarkStart w:id="39" w:name="_Toc28359095"/>
    </w:p>
    <w:p>
      <w:pPr>
        <w:spacing w:line="460" w:lineRule="exact"/>
        <w:ind w:firstLine="560" w:firstLineChars="200"/>
        <w:rPr>
          <w:rFonts w:ascii="仿宋" w:hAnsi="仿宋" w:eastAsia="仿宋" w:cs="仿宋"/>
          <w:kern w:val="0"/>
          <w:sz w:val="28"/>
          <w:szCs w:val="28"/>
        </w:rPr>
      </w:pPr>
      <w:bookmarkStart w:id="40" w:name="_Toc21256"/>
      <w:r>
        <w:rPr>
          <w:rFonts w:hint="eastAsia" w:ascii="仿宋" w:hAnsi="仿宋" w:eastAsia="仿宋" w:cs="仿宋"/>
          <w:sz w:val="28"/>
          <w:szCs w:val="28"/>
        </w:rPr>
        <w:t>1、供应商应当按照本项目采购文件规定的时间和地点参与谈判，供应商仅确定一名人员参加：法定代表人持本人二代居民身份证原件和法定代表人身份证明、及本人近三个月社保证明材料（或授权委托代理人持本人二代居民身份证原件和法人授权委托书原件、委托人近三个月社保证明材料），凡不能出示上述有效证件、社保证明材料或到场人员与证件、社保证明载明的人员不一致或未出席谈判会议者，响应文件不予接受，谈判资格无效。近三个月社保的认定方法与前述关于项目经理等的社保认定方法相同。凡开标现场提供查验的委托人或法人代表的社保证明材料不清晰无法辨认，或社保证明材料未提供查验二维码或其他验真码无法验证真实性的，均不予认可，响应文件不予接受，谈判资格无效。</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b w:val="0"/>
          <w:bCs/>
          <w:sz w:val="28"/>
          <w:szCs w:val="28"/>
          <w:lang w:val="en-US" w:eastAsia="zh-CN"/>
        </w:rPr>
      </w:pPr>
      <w:r>
        <w:rPr>
          <w:rFonts w:hint="eastAsia" w:ascii="仿宋" w:hAnsi="仿宋" w:eastAsia="仿宋" w:cs="仿宋"/>
          <w:sz w:val="28"/>
          <w:szCs w:val="28"/>
        </w:rPr>
        <w:t>4、严禁恶意低价或恶意高价竞标，对恶意低价或恶意高价竞标的，采购人有权进行调查处理，经查证属实的，其响应资格无效，同时给予限制投标资格等处理。</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p>
    <w:p>
      <w:pPr>
        <w:pStyle w:val="6"/>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sz w:val="28"/>
          <w:szCs w:val="28"/>
        </w:rPr>
      </w:pPr>
      <w:bookmarkStart w:id="41" w:name="_Toc35393637"/>
      <w:bookmarkStart w:id="42" w:name="_Toc12167"/>
      <w:bookmarkStart w:id="43" w:name="_Toc35393806"/>
      <w:bookmarkStart w:id="44" w:name="_Toc28359019"/>
      <w:bookmarkStart w:id="45" w:name="_Toc28359096"/>
      <w:r>
        <w:rPr>
          <w:rFonts w:hint="eastAsia" w:ascii="仿宋" w:hAnsi="仿宋" w:eastAsia="仿宋" w:cs="仿宋"/>
          <w:b w:val="0"/>
          <w:bCs/>
          <w:sz w:val="28"/>
          <w:szCs w:val="28"/>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bookmarkStart w:id="46" w:name="_Toc28359020"/>
      <w:bookmarkStart w:id="47" w:name="_Toc28359097"/>
      <w:bookmarkStart w:id="48" w:name="_Toc35393807"/>
      <w:bookmarkStart w:id="49" w:name="_Toc35393638"/>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安徽省六安市霍山县下符桥镇庙岗集村民委员会</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pacing w:val="-11"/>
          <w:kern w:val="11"/>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pacing w:val="-11"/>
          <w:kern w:val="11"/>
          <w:sz w:val="28"/>
          <w:szCs w:val="28"/>
          <w:lang w:eastAsia="zh-CN"/>
        </w:rPr>
        <w:t>霍山县</w:t>
      </w:r>
      <w:r>
        <w:rPr>
          <w:rFonts w:hint="eastAsia" w:ascii="仿宋" w:hAnsi="仿宋" w:eastAsia="仿宋" w:cs="仿宋"/>
          <w:bCs/>
          <w:spacing w:val="-11"/>
          <w:kern w:val="11"/>
          <w:sz w:val="28"/>
          <w:szCs w:val="28"/>
          <w:lang w:val="en-US" w:eastAsia="zh-CN"/>
        </w:rPr>
        <w:t>下符桥镇</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rPr>
        <w:t>联系电话</w:t>
      </w:r>
      <w:r>
        <w:rPr>
          <w:rFonts w:hint="eastAsia" w:ascii="仿宋" w:hAnsi="仿宋" w:eastAsia="仿宋" w:cs="仿宋"/>
          <w:bCs/>
          <w:spacing w:val="-11"/>
          <w:kern w:val="11"/>
          <w:sz w:val="28"/>
          <w:szCs w:val="28"/>
          <w:lang w:eastAsia="zh-CN"/>
        </w:rPr>
        <w:t>：</w:t>
      </w:r>
      <w:r>
        <w:rPr>
          <w:rFonts w:hint="eastAsia" w:ascii="仿宋" w:hAnsi="仿宋" w:eastAsia="仿宋" w:cs="仿宋"/>
          <w:bCs/>
          <w:spacing w:val="-11"/>
          <w:kern w:val="11"/>
          <w:sz w:val="28"/>
          <w:szCs w:val="28"/>
          <w:lang w:val="en-US" w:eastAsia="zh-CN"/>
        </w:rPr>
        <w:t>18063057773</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35393808"/>
      <w:bookmarkStart w:id="51" w:name="_Toc35393639"/>
      <w:bookmarkStart w:id="52" w:name="_Toc28359021"/>
      <w:bookmarkStart w:id="53" w:name="_Toc28359098"/>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霍山县中兴南路14号</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0564-5022803、18005649621</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r>
        <w:rPr>
          <w:rFonts w:hint="eastAsia" w:ascii="仿宋" w:hAnsi="仿宋" w:eastAsia="仿宋" w:cs="仿宋"/>
          <w:bCs/>
          <w:sz w:val="28"/>
          <w:szCs w:val="28"/>
          <w:lang w:val="en-US" w:eastAsia="zh-CN"/>
        </w:rPr>
        <w:tab/>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0564-5022803</w:t>
      </w:r>
    </w:p>
    <w:p>
      <w:pPr>
        <w:pageBreakBefore w:val="0"/>
        <w:widowControl/>
        <w:kinsoku/>
        <w:wordWrap/>
        <w:overflowPunct/>
        <w:topLinePunct w:val="0"/>
        <w:autoSpaceDE/>
        <w:autoSpaceDN/>
        <w:bidi w:val="0"/>
        <w:adjustRightInd/>
        <w:snapToGrid/>
        <w:spacing w:line="460" w:lineRule="exact"/>
        <w:ind w:firstLine="560" w:firstLineChars="200"/>
        <w:jc w:val="right"/>
        <w:textAlignment w:val="auto"/>
        <w:rPr>
          <w:rFonts w:ascii="仿宋" w:hAnsi="仿宋" w:eastAsia="仿宋" w:cs="仿宋"/>
          <w:bCs/>
          <w:sz w:val="28"/>
          <w:szCs w:val="28"/>
        </w:rPr>
      </w:pPr>
      <w:r>
        <w:rPr>
          <w:rFonts w:hint="eastAsia" w:ascii="仿宋" w:hAnsi="仿宋" w:eastAsia="仿宋" w:cs="仿宋"/>
          <w:bCs/>
          <w:sz w:val="28"/>
          <w:szCs w:val="28"/>
          <w:lang w:eastAsia="zh-CN"/>
        </w:rPr>
        <w:t>2024</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 xml:space="preserve"> 4 </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9</w:t>
      </w:r>
      <w:r>
        <w:rPr>
          <w:rFonts w:hint="eastAsia" w:ascii="仿宋" w:hAnsi="仿宋" w:eastAsia="仿宋" w:cs="仿宋"/>
          <w:bCs/>
          <w:sz w:val="28"/>
          <w:szCs w:val="28"/>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6"/>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6"/>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3"/>
        <w:gridCol w:w="172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spacing w:line="440" w:lineRule="exact"/>
              <w:jc w:val="center"/>
              <w:rPr>
                <w:rFonts w:ascii="宋体" w:hAnsi="宋体"/>
                <w:b/>
                <w:sz w:val="24"/>
                <w:szCs w:val="24"/>
              </w:rPr>
            </w:pPr>
            <w:bookmarkStart w:id="56" w:name="_Toc438107743"/>
            <w:bookmarkStart w:id="57" w:name="_Toc363199267"/>
            <w:bookmarkStart w:id="58" w:name="_Toc216158627"/>
            <w:r>
              <w:rPr>
                <w:rFonts w:hint="eastAsia" w:ascii="宋体" w:hAnsi="宋体"/>
                <w:b/>
                <w:sz w:val="24"/>
                <w:szCs w:val="24"/>
              </w:rPr>
              <w:t>序号</w:t>
            </w:r>
          </w:p>
        </w:tc>
        <w:tc>
          <w:tcPr>
            <w:tcW w:w="1720"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720"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227" w:type="dxa"/>
            <w:vAlign w:val="center"/>
          </w:tcPr>
          <w:p>
            <w:pPr>
              <w:spacing w:line="440" w:lineRule="exact"/>
              <w:rPr>
                <w:sz w:val="24"/>
                <w:szCs w:val="24"/>
              </w:rPr>
            </w:pPr>
            <w:r>
              <w:rPr>
                <w:rFonts w:hint="eastAsia"/>
                <w:sz w:val="24"/>
                <w:szCs w:val="24"/>
                <w:lang w:eastAsia="zh-CN"/>
              </w:rPr>
              <w:t>安徽省六安市霍山县下符桥镇庙岗集村民委员会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720"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rFonts w:hint="default"/>
                <w:b/>
                <w:bCs/>
                <w:sz w:val="24"/>
                <w:szCs w:val="24"/>
                <w:lang w:val="en-US"/>
              </w:rPr>
            </w:pPr>
            <w:r>
              <w:rPr>
                <w:rFonts w:hint="eastAsia"/>
                <w:sz w:val="24"/>
                <w:szCs w:val="24"/>
              </w:rPr>
              <w:t>地址：</w:t>
            </w:r>
            <w:r>
              <w:rPr>
                <w:rFonts w:hint="eastAsia"/>
                <w:sz w:val="24"/>
                <w:szCs w:val="24"/>
                <w:lang w:val="en-US"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1"/>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下符桥镇庙岗集村部周边配套工程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227" w:type="dxa"/>
            <w:vAlign w:val="center"/>
          </w:tcPr>
          <w:p>
            <w:pPr>
              <w:pStyle w:val="101"/>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HSYD-2024-0401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2"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default"/>
                <w:szCs w:val="24"/>
                <w:lang w:val="en-US" w:eastAsia="zh-CN"/>
              </w:rPr>
            </w:pPr>
            <w:r>
              <w:rPr>
                <w:rFonts w:hint="eastAsia"/>
                <w:szCs w:val="24"/>
                <w:lang w:val="en-US"/>
              </w:rPr>
              <w:t>付款方式：本工程无预拨款，工程结束验收审计后当年付50%，其余工程款待第二年、第三年分别付30%、20%（无息含工程质保金）。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eastAsia"/>
                <w:szCs w:val="24"/>
                <w:lang w:val="en-US"/>
              </w:rPr>
            </w:pPr>
            <w:r>
              <w:rPr>
                <w:rFonts w:hint="eastAsia"/>
                <w:szCs w:val="24"/>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hint="default" w:eastAsia="宋体"/>
                <w:b/>
                <w:bCs/>
                <w:szCs w:val="24"/>
                <w:lang w:val="en-US" w:eastAsia="zh-CN"/>
              </w:rPr>
            </w:pPr>
            <w:r>
              <w:rPr>
                <w:rFonts w:hint="eastAsia" w:ascii="宋体" w:hAnsi="宋体" w:cs="宋体"/>
                <w:bCs/>
                <w:color w:val="auto"/>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成交供应商须向采购代理机构交纳代理服务费，代理服务费按国家收费标准计取，在领取成交通知书时缴纳，计算基数为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highlight w:val="none"/>
              </w:rPr>
              <w:t>履约保证金</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val="en-US" w:eastAsia="zh-CN"/>
              </w:rPr>
              <w:t>无。</w:t>
            </w:r>
          </w:p>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9"/>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9"/>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9"/>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9"/>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9"/>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于收到质疑文件后七个工作日内答复，请质疑人及时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eastAsia="zh-CN"/>
              </w:rPr>
              <w:t>霍山永达工程咨询有限公司网站（www.hsydgczx.com）</w:t>
            </w:r>
            <w:r>
              <w:rPr>
                <w:rFonts w:hint="eastAsia" w:ascii="宋体" w:hAnsi="宋体"/>
                <w:bCs/>
                <w:kern w:val="2"/>
                <w:szCs w:val="24"/>
              </w:rPr>
              <w:t>”</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r>
              <w:rPr>
                <w:rFonts w:hint="eastAsia" w:ascii="宋体" w:hAnsi="宋体"/>
                <w:szCs w:val="24"/>
                <w:lang w:eastAsia="zh-CN"/>
              </w:rPr>
              <w:t>（胶装）</w:t>
            </w:r>
            <w:r>
              <w:rPr>
                <w:rFonts w:hint="eastAsia" w:ascii="宋体" w:hAnsi="宋体"/>
                <w:szCs w:val="24"/>
              </w:rPr>
              <w:t>。</w:t>
            </w:r>
          </w:p>
          <w:p>
            <w:pPr>
              <w:pStyle w:val="99"/>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如果响应文件没有按规定装订、分装、标记和密封，采购人和代理机构不承担提前开封的责任。</w:t>
            </w:r>
          </w:p>
          <w:p>
            <w:pPr>
              <w:pStyle w:val="99"/>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eastAsia="zh-CN"/>
              </w:rPr>
              <w:t>现场递交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4"/>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4"/>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9"/>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9"/>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sz w:val="24"/>
                <w:szCs w:val="24"/>
              </w:rPr>
              <w:t>2、供应商除配备1名项目经理外，还须配备技术负责人1名、施工员1名、安全员1名、质量员1名，响应文件中须载明上述人员，项目技术负责人应具有</w:t>
            </w:r>
            <w:r>
              <w:rPr>
                <w:rFonts w:hint="eastAsia" w:ascii="宋体" w:hAnsi="宋体" w:cs="宋体"/>
                <w:sz w:val="24"/>
                <w:szCs w:val="24"/>
                <w:lang w:val="en-US" w:eastAsia="zh-CN"/>
              </w:rPr>
              <w:t>市政公用工程工程</w:t>
            </w:r>
            <w:r>
              <w:rPr>
                <w:rFonts w:ascii="宋体" w:hAnsi="宋体" w:eastAsia="宋体" w:cs="宋体"/>
                <w:sz w:val="24"/>
                <w:szCs w:val="24"/>
              </w:rPr>
              <w:t>相关专业的中级及以上职称，专业不配套按不实质性响应谈判文件要求处理（需提供技术负责人职称证书）；无需提供施工员、安全员、质量员岗位证书，后期在项目实施过程中需遵守主管部门的相关要求。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cs="宋体"/>
                <w:color w:val="FF0000"/>
                <w:sz w:val="24"/>
                <w:szCs w:val="24"/>
                <w:lang w:eastAsia="zh-CN"/>
              </w:rPr>
              <w:t>“双随机”抽取系数操作规程</w:t>
            </w:r>
          </w:p>
        </w:tc>
        <w:tc>
          <w:tcPr>
            <w:tcW w:w="7227" w:type="dxa"/>
            <w:vAlign w:val="center"/>
          </w:tcPr>
          <w:p>
            <w:pPr>
              <w:pStyle w:val="99"/>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9"/>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b/>
                <w:kern w:val="2"/>
                <w:szCs w:val="24"/>
                <w:lang w:val="en-US"/>
              </w:rPr>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cs="Times New Roman"/>
                <w:b/>
                <w:kern w:val="2"/>
                <w:sz w:val="24"/>
                <w:szCs w:val="24"/>
                <w:lang w:val="en-US" w:eastAsia="zh-CN" w:bidi="ar-SA"/>
              </w:rPr>
            </w:pPr>
            <w:r>
              <w:rPr>
                <w:rFonts w:hint="eastAsia" w:ascii="宋体" w:hAnsi="宋体"/>
                <w:b/>
                <w:kern w:val="2"/>
                <w:szCs w:val="24"/>
                <w:lang w:val="en-US" w:eastAsia="zh-CN"/>
              </w:rPr>
              <w:t>24</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 w:val="24"/>
                <w:szCs w:val="24"/>
                <w:lang w:val="en-US" w:eastAsia="zh-CN" w:bidi="ar-SA"/>
              </w:rPr>
            </w:pPr>
            <w:r>
              <w:rPr>
                <w:rFonts w:hint="eastAsia" w:ascii="宋体" w:hAnsi="宋体"/>
                <w:bCs/>
                <w:kern w:val="2"/>
                <w:szCs w:val="24"/>
                <w:lang w:val="en-US" w:eastAsia="zh-CN"/>
              </w:rPr>
              <w:t>谈判文件解释权</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cs="Times New Roman"/>
                <w:b/>
                <w:kern w:val="2"/>
                <w:sz w:val="24"/>
                <w:szCs w:val="24"/>
                <w:lang w:val="en-US" w:eastAsia="zh-CN" w:bidi="ar-SA"/>
              </w:rPr>
            </w:pPr>
            <w:r>
              <w:rPr>
                <w:rFonts w:ascii="宋体" w:hAnsi="宋体" w:eastAsia="宋体" w:cs="宋体"/>
                <w:sz w:val="24"/>
                <w:szCs w:val="24"/>
              </w:rPr>
              <w:t>本谈判文件的解释权归采购人。</w:t>
            </w:r>
          </w:p>
        </w:tc>
      </w:tr>
    </w:tbl>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bookmarkStart w:id="59" w:name="_Toc7878"/>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spacing w:before="0" w:after="0" w:line="430" w:lineRule="exact"/>
        <w:ind w:firstLine="241" w:firstLineChars="100"/>
        <w:jc w:val="center"/>
        <w:rPr>
          <w:rFonts w:ascii="宋体" w:hAnsi="宋体" w:eastAsia="宋体" w:cs="宋体"/>
          <w:sz w:val="24"/>
          <w:szCs w:val="24"/>
        </w:rPr>
      </w:pPr>
      <w:r>
        <w:rPr>
          <w:rFonts w:hint="eastAsia" w:ascii="宋体" w:hAnsi="宋体" w:eastAsia="宋体" w:cs="宋体"/>
          <w:sz w:val="24"/>
          <w:szCs w:val="24"/>
        </w:rPr>
        <w:t>（二）供应商资格</w:t>
      </w:r>
      <w:bookmarkEnd w:id="59"/>
    </w:p>
    <w:bookmarkEnd w:id="56"/>
    <w:p>
      <w:pPr>
        <w:pStyle w:val="2"/>
        <w:spacing w:after="0" w:line="430" w:lineRule="exact"/>
        <w:ind w:firstLine="480" w:firstLineChars="200"/>
        <w:jc w:val="center"/>
      </w:pPr>
      <w:bookmarkStart w:id="60" w:name="_Toc363199266"/>
      <w:bookmarkStart w:id="61" w:name="_Toc438648662"/>
      <w:bookmarkStart w:id="62" w:name="_Toc216158625"/>
      <w:r>
        <w:rPr>
          <w:rFonts w:hint="eastAsia"/>
        </w:rPr>
        <w:t>见本项目采购公告</w:t>
      </w:r>
    </w:p>
    <w:p>
      <w:pPr>
        <w:pStyle w:val="6"/>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6"/>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pStyle w:val="6"/>
        <w:spacing w:before="0" w:after="0" w:line="430" w:lineRule="exact"/>
        <w:jc w:val="left"/>
        <w:rPr>
          <w:rFonts w:hint="eastAsia" w:ascii="宋体" w:hAnsi="宋体" w:eastAsia="宋体" w:cs="宋体"/>
          <w:b w:val="0"/>
          <w:bCs/>
          <w:sz w:val="24"/>
          <w:szCs w:val="24"/>
        </w:rPr>
      </w:pPr>
      <w:r>
        <w:rPr>
          <w:rFonts w:hint="eastAsia" w:ascii="宋体" w:hAnsi="宋体" w:eastAsia="宋体" w:cs="Times New Roman"/>
          <w:b w:val="0"/>
          <w:kern w:val="2"/>
          <w:sz w:val="24"/>
          <w:szCs w:val="24"/>
          <w:lang w:val="en-US" w:eastAsia="zh-CN" w:bidi="ar-SA"/>
        </w:rPr>
        <w:t>3.3提交响应文件截止时间后不得修改响应文件。但属于谈判小组在评审中发现的计算错误并进行核实的修改、按照谈判文件的变动情况和谈判小组的要求重新提交响应文件的，不在此列。</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tabs>
          <w:tab w:val="left" w:pos="900"/>
        </w:tabs>
        <w:kinsoku/>
        <w:wordWrap/>
        <w:overflowPunct/>
        <w:topLinePunct w:val="0"/>
        <w:autoSpaceDE/>
        <w:autoSpaceDN/>
        <w:bidi w:val="0"/>
        <w:adjustRightInd/>
        <w:snapToGrid/>
        <w:spacing w:line="440" w:lineRule="exact"/>
        <w:ind w:left="0" w:firstLine="482" w:firstLineChars="200"/>
        <w:textAlignment w:val="auto"/>
        <w:rPr>
          <w:rFonts w:ascii="宋体" w:hAnsi="宋体"/>
          <w:b/>
          <w:bCs/>
          <w:color w:val="0070C0"/>
          <w:sz w:val="24"/>
          <w:szCs w:val="24"/>
          <w:u w:val="single"/>
        </w:rPr>
      </w:pPr>
      <w:r>
        <w:rPr>
          <w:rFonts w:hint="eastAsia" w:ascii="宋体" w:hAnsi="宋体"/>
          <w:b/>
          <w:bCs/>
          <w:color w:val="0070C0"/>
          <w:sz w:val="24"/>
          <w:szCs w:val="24"/>
        </w:rPr>
        <w:t>6、谈判结束后，谈判小组将要求所有符合条件的供应商在规定的时间内进行最后的报价。</w:t>
      </w:r>
      <w:r>
        <w:rPr>
          <w:rFonts w:hint="eastAsia" w:ascii="宋体" w:hAnsi="宋体"/>
          <w:b/>
          <w:bCs/>
          <w:color w:val="0070C0"/>
          <w:sz w:val="24"/>
          <w:szCs w:val="24"/>
          <w:u w:val="single"/>
        </w:rPr>
        <w:t>供应商应在谈判小组发出二轮报价指令后30分钟内完成报价，若供应商未在谈判小组规定的时间内提交最后的报价，则其前一轮报价即为该供应商最后的报价（后一轮报价不得高于前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谈判小组按以下步骤对各供应商最终报价依序进行评审：</w:t>
      </w:r>
      <w:r>
        <w:rPr>
          <w:rFonts w:ascii="宋体" w:hAnsi="宋体" w:cs="宋体"/>
          <w:color w:val="auto"/>
          <w:sz w:val="24"/>
          <w:szCs w:val="24"/>
        </w:rPr>
        <w:br w:type="textWrapping"/>
      </w:r>
      <w:r>
        <w:rPr>
          <w:rFonts w:ascii="宋体" w:hAnsi="宋体" w:cs="宋体"/>
          <w:color w:val="auto"/>
          <w:sz w:val="24"/>
          <w:szCs w:val="24"/>
        </w:rPr>
        <w:t>第一步，认定有效报价。各供应商的所有报价不得超过最高限价，且最终报价不得</w:t>
      </w:r>
    </w:p>
    <w:p>
      <w:pPr>
        <w:keepNext w:val="0"/>
        <w:keepLines w:val="0"/>
        <w:pageBreakBefore w:val="0"/>
        <w:widowControl/>
        <w:suppressLineNumbers w:val="0"/>
        <w:kinsoku/>
        <w:wordWrap/>
        <w:overflowPunct/>
        <w:topLinePunct w:val="0"/>
        <w:autoSpaceDE/>
        <w:autoSpaceDN/>
        <w:bidi w:val="0"/>
        <w:adjustRightInd/>
        <w:snapToGrid/>
        <w:spacing w:line="440" w:lineRule="exact"/>
        <w:ind w:left="480" w:leftChars="0" w:hanging="480" w:hangingChars="200"/>
        <w:jc w:val="left"/>
        <w:textAlignment w:val="auto"/>
      </w:pPr>
      <w:r>
        <w:rPr>
          <w:rFonts w:ascii="宋体" w:hAnsi="宋体" w:cs="宋体"/>
          <w:color w:val="auto"/>
          <w:sz w:val="24"/>
          <w:szCs w:val="24"/>
        </w:rPr>
        <w:t>高上一轮报价，否则报价无效；</w:t>
      </w:r>
      <w:r>
        <w:rPr>
          <w:rFonts w:ascii="宋体" w:hAnsi="宋体" w:cs="宋体"/>
          <w:color w:val="auto"/>
          <w:sz w:val="24"/>
          <w:szCs w:val="24"/>
        </w:rPr>
        <w:br w:type="textWrapping"/>
      </w:r>
      <w:r>
        <w:rPr>
          <w:rFonts w:hint="eastAsia" w:ascii="宋体" w:hAnsi="宋体" w:eastAsia="宋体" w:cs="宋体"/>
          <w:color w:val="FF0000"/>
          <w:kern w:val="0"/>
          <w:sz w:val="24"/>
          <w:szCs w:val="24"/>
          <w:lang w:val="en-US" w:eastAsia="zh-CN" w:bidi="ar"/>
        </w:rPr>
        <w:t xml:space="preserve">第二步，认定低于成本价的投标报价。供应商最终报价是否低于成本价，按如下规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则进行判定：供应商最终报价提交完毕后，由</w:t>
      </w:r>
      <w:r>
        <w:rPr>
          <w:rFonts w:hint="eastAsia" w:ascii="宋体" w:hAnsi="宋体" w:eastAsia="宋体" w:cs="宋体"/>
          <w:b/>
          <w:bCs/>
          <w:color w:val="FF0000"/>
          <w:kern w:val="0"/>
          <w:sz w:val="24"/>
          <w:szCs w:val="24"/>
          <w:lang w:val="en-US" w:eastAsia="zh-CN" w:bidi="ar"/>
        </w:rPr>
        <w:t>采购人代表</w:t>
      </w:r>
      <w:r>
        <w:rPr>
          <w:rFonts w:hint="eastAsia" w:ascii="宋体" w:hAnsi="宋体" w:eastAsia="宋体" w:cs="宋体"/>
          <w:color w:val="FF0000"/>
          <w:kern w:val="0"/>
          <w:sz w:val="24"/>
          <w:szCs w:val="24"/>
          <w:lang w:val="en-US" w:eastAsia="zh-CN" w:bidi="ar"/>
        </w:rPr>
        <w:t xml:space="preserve">在监督人员监督下，在开标现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场采用</w:t>
      </w:r>
      <w:r>
        <w:rPr>
          <w:rFonts w:hint="eastAsia" w:ascii="宋体" w:hAnsi="宋体" w:eastAsia="宋体" w:cs="宋体"/>
          <w:b/>
          <w:bCs/>
          <w:color w:val="FF0000"/>
          <w:kern w:val="0"/>
          <w:sz w:val="24"/>
          <w:szCs w:val="24"/>
          <w:lang w:val="en-US" w:eastAsia="zh-CN" w:bidi="ar"/>
        </w:rPr>
        <w:t>“双随机”方法抽取系数</w:t>
      </w:r>
      <w:r>
        <w:rPr>
          <w:rFonts w:hint="eastAsia" w:ascii="宋体" w:hAnsi="宋体" w:eastAsia="宋体" w:cs="宋体"/>
          <w:color w:val="FF0000"/>
          <w:kern w:val="0"/>
          <w:sz w:val="24"/>
          <w:szCs w:val="24"/>
          <w:lang w:val="en-US" w:eastAsia="zh-CN" w:bidi="ar"/>
        </w:rPr>
        <w:t xml:space="preserve">（系数值共 7 个，分别为：92%，93%，94%，95%、96%、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97%、98%）。凡供应商最终报价低于所有有效的供应商最终报价算术平均数与抽中系数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的乘积的（计算结果保留两位小数），均按低于成本价判定，该供应商报价按无效报价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处理，不再进行后续评审，不得被推荐为成交供应商。</w:t>
      </w:r>
    </w:p>
    <w:p>
      <w:pPr>
        <w:pStyle w:val="99"/>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9"/>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color w:val="auto"/>
          <w:sz w:val="24"/>
          <w:szCs w:val="24"/>
        </w:rPr>
      </w:pPr>
      <w:r>
        <w:rPr>
          <w:rFonts w:ascii="宋体" w:hAnsi="宋体" w:cs="宋体"/>
          <w:color w:val="auto"/>
          <w:sz w:val="24"/>
          <w:szCs w:val="24"/>
        </w:rPr>
        <w:t>第三步，特殊情况处理。若上述评审均合格的前三名供应商中，排序第一的（即：</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经评审合格的最终报价最低的）供应商有两家或两家以上时，则由采购人按照公开、公</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平、公正的原则，于开标当天在开标现场在监督人员监督下公开确定成交供应商。具体</w:t>
      </w:r>
    </w:p>
    <w:p>
      <w:pPr>
        <w:keepNext w:val="0"/>
        <w:keepLines w:val="0"/>
        <w:pageBreakBefore w:val="0"/>
        <w:tabs>
          <w:tab w:val="left" w:pos="900"/>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4"/>
          <w:szCs w:val="24"/>
        </w:rPr>
      </w:pPr>
      <w:r>
        <w:rPr>
          <w:rFonts w:ascii="宋体" w:hAnsi="宋体" w:cs="宋体"/>
          <w:color w:val="auto"/>
          <w:sz w:val="24"/>
          <w:szCs w:val="24"/>
        </w:rPr>
        <w:t>的公开确定方式由采购人决定。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7、供应商必须在规定的时间内将自己在谈判中作出的澄清、变动以及最终的报价，经法定代表人或被授权代表签字后，提交给谈判小组。</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spacing w:line="43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霍山永达工程咨询有限公司网站</w:t>
      </w:r>
      <w:r>
        <w:rPr>
          <w:rFonts w:hint="eastAsia" w:ascii="宋体" w:hAnsi="宋体"/>
          <w:sz w:val="24"/>
          <w:szCs w:val="24"/>
        </w:rPr>
        <w:t>进行公告。</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6"/>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6"/>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6"/>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6"/>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30"/>
        <w:jc w:val="center"/>
        <w:rPr>
          <w:rFonts w:hint="eastAsia" w:eastAsia="宋体"/>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6"/>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4"/>
    </w:p>
    <w:p>
      <w:pPr>
        <w:pStyle w:val="3"/>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6"/>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rPr>
        <w:t>四、响应文件格式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6"/>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4"/>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4"/>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hint="eastAsia" w:ascii="宋体" w:hAnsi="宋体" w:eastAsia="宋体" w:cs="宋体"/>
                <w:sz w:val="24"/>
                <w:lang w:val="en-US" w:eastAsia="zh-CN"/>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6"/>
        <w:spacing w:before="0" w:after="0" w:line="560" w:lineRule="exact"/>
        <w:ind w:firstLine="482" w:firstLineChars="200"/>
        <w:jc w:val="center"/>
        <w:rPr>
          <w:rFonts w:ascii="宋体" w:hAnsi="宋体" w:eastAsia="宋体" w:cs="宋体"/>
          <w:sz w:val="24"/>
          <w:szCs w:val="24"/>
        </w:rPr>
      </w:pPr>
      <w:bookmarkStart w:id="79" w:name="_Toc5601"/>
      <w:bookmarkStart w:id="80" w:name="_Toc10816"/>
      <w:bookmarkStart w:id="81" w:name="_Toc6891"/>
      <w:r>
        <w:rPr>
          <w:rFonts w:hint="eastAsia" w:ascii="宋体" w:hAnsi="宋体" w:eastAsia="宋体" w:cs="宋体"/>
          <w:sz w:val="24"/>
          <w:szCs w:val="24"/>
        </w:rPr>
        <w:t>1、报价单</w:t>
      </w:r>
      <w:bookmarkEnd w:id="79"/>
      <w:bookmarkEnd w:id="80"/>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9"/>
        <w:spacing w:line="360" w:lineRule="auto"/>
        <w:rPr>
          <w:rFonts w:ascii="宋体" w:hAnsi="宋体" w:eastAsia="宋体" w:cs="宋体"/>
          <w:b/>
          <w:bCs/>
          <w:sz w:val="24"/>
        </w:rPr>
      </w:pPr>
    </w:p>
    <w:p>
      <w:pPr>
        <w:pStyle w:val="19"/>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6"/>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6"/>
        <w:wordWrap w:val="0"/>
        <w:spacing w:before="0" w:after="0" w:line="520" w:lineRule="exact"/>
        <w:rPr>
          <w:rFonts w:ascii="宋体" w:hAnsi="宋体" w:eastAsia="宋体" w:cs="宋体"/>
          <w:sz w:val="24"/>
          <w:szCs w:val="24"/>
        </w:rPr>
      </w:pPr>
      <w:r>
        <w:rPr>
          <w:rFonts w:hint="eastAsia" w:ascii="宋体" w:hAnsi="宋体" w:eastAsia="宋体" w:cs="宋体"/>
          <w:sz w:val="24"/>
          <w:szCs w:val="24"/>
        </w:rPr>
        <w:t>2、已标价工程量清单</w:t>
      </w:r>
    </w:p>
    <w:p>
      <w:pPr>
        <w:pStyle w:val="2"/>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6"/>
        <w:spacing w:before="0" w:after="0" w:line="560" w:lineRule="exact"/>
        <w:jc w:val="center"/>
        <w:rPr>
          <w:rFonts w:ascii="宋体" w:hAnsi="宋体" w:eastAsia="宋体" w:cs="宋体"/>
          <w:sz w:val="24"/>
          <w:szCs w:val="24"/>
        </w:rPr>
      </w:pPr>
      <w:bookmarkStart w:id="82" w:name="_Toc17280"/>
      <w:bookmarkStart w:id="83" w:name="_Toc31020"/>
      <w:r>
        <w:rPr>
          <w:rFonts w:hint="eastAsia" w:ascii="宋体" w:hAnsi="宋体" w:eastAsia="宋体" w:cs="宋体"/>
          <w:sz w:val="24"/>
          <w:szCs w:val="24"/>
        </w:rPr>
        <w:t>供应商基本信息</w:t>
      </w:r>
      <w:bookmarkEnd w:id="82"/>
      <w:bookmarkEnd w:id="83"/>
    </w:p>
    <w:p>
      <w:pPr>
        <w:pStyle w:val="2"/>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后附营业执照、资质证书、安全生产许可证、项目经理建造师证书、项目经理安全生产考核合格证书、项目班子社保证明材料等资料原件复印件或打印件。</w:t>
      </w:r>
    </w:p>
    <w:p>
      <w:pPr>
        <w:spacing w:line="360" w:lineRule="auto"/>
        <w:jc w:val="center"/>
      </w:pPr>
    </w:p>
    <w:p>
      <w:pPr>
        <w:pStyle w:val="6"/>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6"/>
        <w:spacing w:before="0" w:after="0" w:line="560" w:lineRule="exact"/>
        <w:jc w:val="center"/>
        <w:rPr>
          <w:rFonts w:ascii="宋体" w:hAnsi="宋体" w:eastAsia="宋体" w:cs="宋体"/>
          <w:sz w:val="24"/>
          <w:szCs w:val="24"/>
        </w:rPr>
      </w:pPr>
      <w:bookmarkStart w:id="85" w:name="_Toc3234"/>
      <w:bookmarkStart w:id="86" w:name="_Toc10696"/>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30"/>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7"/>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30"/>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7"/>
        <w:rPr>
          <w:rFonts w:hAnsi="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6"/>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7"/>
        <w:rPr>
          <w:sz w:val="24"/>
          <w:szCs w:val="24"/>
          <w:lang w:val="en-US"/>
        </w:rPr>
      </w:pPr>
    </w:p>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2"/>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3"/>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2"/>
        <w:ind w:firstLine="210"/>
      </w:pPr>
    </w:p>
    <w:bookmarkEnd w:id="91"/>
    <w:p>
      <w:pPr>
        <w:pStyle w:val="2"/>
        <w:ind w:firstLine="210"/>
      </w:pPr>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6"/>
        <w:spacing w:before="0" w:after="0" w:line="560" w:lineRule="exact"/>
        <w:jc w:val="center"/>
        <w:rPr>
          <w:rFonts w:ascii="宋体" w:hAnsi="宋体" w:eastAsia="宋体" w:cs="宋体"/>
          <w:sz w:val="24"/>
          <w:szCs w:val="24"/>
          <w:lang w:val="zh-CN"/>
        </w:rPr>
      </w:pPr>
      <w:bookmarkStart w:id="96" w:name="_Toc25238"/>
      <w:bookmarkStart w:id="97" w:name="_Toc11166"/>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7"/>
        <w:spacing w:before="0" w:after="0"/>
        <w:rPr>
          <w:sz w:val="24"/>
          <w:szCs w:val="24"/>
        </w:rPr>
      </w:pPr>
      <w:r>
        <w:rPr>
          <w:rFonts w:hint="eastAsia"/>
          <w:sz w:val="24"/>
          <w:szCs w:val="24"/>
        </w:rPr>
        <w:br w:type="page"/>
      </w:r>
    </w:p>
    <w:p>
      <w:pPr>
        <w:pStyle w:val="6"/>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18625"/>
      <w:bookmarkStart w:id="101" w:name="_Toc26763"/>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6"/>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6"/>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2"/>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5"/>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Fonts w:hint="eastAsia" w:ascii="宋体" w:hAnsi="宋体" w:cs="宋体"/>
          <w:color w:val="auto"/>
          <w:kern w:val="0"/>
          <w:szCs w:val="21"/>
        </w:rPr>
      </w:pPr>
      <w:r>
        <w:rPr>
          <w:rFonts w:hint="eastAsia" w:ascii="宋体" w:hAnsi="宋体" w:cs="宋体"/>
          <w:color w:val="auto"/>
          <w:kern w:val="0"/>
          <w:szCs w:val="21"/>
        </w:rPr>
        <w:t xml:space="preserve">日      期： </w:t>
      </w:r>
    </w:p>
    <w:p>
      <w:pPr>
        <w:ind w:firstLine="4620" w:firstLineChars="2200"/>
        <w:jc w:val="both"/>
        <w:rPr>
          <w:rFonts w:hint="eastAsia" w:ascii="宋体" w:hAnsi="宋体" w:cs="宋体"/>
          <w:color w:val="auto"/>
          <w:kern w:val="0"/>
          <w:szCs w:val="21"/>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eastAsia="宋体" w:cs="宋体"/>
          <w:b/>
          <w:kern w:val="0"/>
          <w:sz w:val="24"/>
          <w:szCs w:val="24"/>
          <w:lang w:val="en-US" w:eastAsia="zh-CN" w:bidi="ar-SA"/>
        </w:rPr>
      </w:pPr>
      <w:bookmarkStart w:id="103" w:name="_Toc3426"/>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kern w:val="0"/>
          <w:sz w:val="24"/>
          <w:szCs w:val="24"/>
          <w:lang w:val="en-US" w:eastAsia="zh-CN" w:bidi="ar-SA"/>
        </w:rPr>
        <w:t>附件八</w:t>
      </w:r>
      <w:bookmarkEnd w:id="103"/>
      <w:r>
        <w:rPr>
          <w:rFonts w:hint="eastAsia" w:ascii="宋体" w:hAnsi="宋体" w:eastAsia="宋体" w:cs="宋体"/>
          <w:b/>
          <w:kern w:val="0"/>
          <w:sz w:val="24"/>
          <w:szCs w:val="24"/>
          <w:lang w:val="en-US" w:eastAsia="zh-CN" w:bidi="ar-SA"/>
        </w:rPr>
        <w:t xml:space="preserve"> </w:t>
      </w:r>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4" w:name="_Toc19723"/>
      <w:bookmarkStart w:id="105" w:name="_Toc28850"/>
      <w:r>
        <w:rPr>
          <w:rFonts w:hint="eastAsia" w:ascii="宋体" w:hAnsi="宋体" w:eastAsia="宋体" w:cs="宋体"/>
          <w:b w:val="0"/>
          <w:bCs/>
          <w:sz w:val="24"/>
          <w:szCs w:val="24"/>
        </w:rPr>
        <w:t>谈判文件要求和供应商认为需要提供的其它说明和资料</w:t>
      </w:r>
      <w:bookmarkEnd w:id="104"/>
      <w:bookmarkEnd w:id="105"/>
    </w:p>
    <w:p>
      <w:pPr>
        <w:rPr>
          <w:rFonts w:hint="default"/>
          <w:lang w:val="en-US" w:eastAsia="zh-CN"/>
        </w:rPr>
      </w:pPr>
    </w:p>
    <w:bookmarkEnd w:id="102"/>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bookmarkStart w:id="106" w:name="_Toc5314"/>
      <w:bookmarkStart w:id="107" w:name="_Toc23763"/>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6"/>
        <w:spacing w:before="0" w:after="0" w:line="560" w:lineRule="exact"/>
        <w:rPr>
          <w:rStyle w:val="115"/>
          <w:rFonts w:ascii="宋体" w:hAnsi="宋体" w:eastAsia="宋体" w:cs="宋体"/>
          <w:b/>
          <w:sz w:val="24"/>
          <w:szCs w:val="24"/>
        </w:rPr>
      </w:pPr>
      <w:r>
        <w:rPr>
          <w:rFonts w:hint="eastAsia" w:ascii="宋体" w:hAnsi="宋体" w:eastAsia="宋体" w:cs="宋体"/>
          <w:sz w:val="24"/>
          <w:szCs w:val="24"/>
        </w:rPr>
        <w:t>附件九</w:t>
      </w:r>
      <w:bookmarkEnd w:id="106"/>
      <w:bookmarkEnd w:id="107"/>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5"/>
        <w:numPr>
          <w:ilvl w:val="0"/>
          <w:numId w:val="4"/>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val="en-US" w:eastAsia="zh-CN"/>
        </w:rPr>
        <w:t>。</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82FBD8D-0885-4B4E-BC58-9BA3C6776920}"/>
  </w:font>
  <w:font w:name="黑体">
    <w:panose1 w:val="02010609060101010101"/>
    <w:charset w:val="86"/>
    <w:family w:val="auto"/>
    <w:pitch w:val="default"/>
    <w:sig w:usb0="800002BF" w:usb1="38CF7CFA" w:usb2="00000016" w:usb3="00000000" w:csb0="00040001" w:csb1="00000000"/>
    <w:embedRegular r:id="rId2" w:fontKey="{1E05472C-34F6-49E3-88A8-2EA1891C66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445761C-FD04-4E65-8931-8DD9EA31F5A8}"/>
  </w:font>
  <w:font w:name="仿宋_GB2312">
    <w:panose1 w:val="02010609030101010101"/>
    <w:charset w:val="86"/>
    <w:family w:val="auto"/>
    <w:pitch w:val="default"/>
    <w:sig w:usb0="00000001" w:usb1="080E0000" w:usb2="00000000" w:usb3="00000000" w:csb0="00040000" w:csb1="00000000"/>
    <w:embedRegular r:id="rId4" w:fontKey="{F734C14A-AF4F-4E1D-ABAD-C823FC0284A8}"/>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2AE811DE-DCC4-4A4C-BAE1-61A4C1DA34AB}"/>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D6B018EB-BABE-4661-886F-D1243DD89351}"/>
  </w:font>
  <w:font w:name="华文中宋">
    <w:panose1 w:val="02010600040101010101"/>
    <w:charset w:val="86"/>
    <w:family w:val="auto"/>
    <w:pitch w:val="default"/>
    <w:sig w:usb0="00000287" w:usb1="080F0000" w:usb2="00000000" w:usb3="00000000" w:csb0="0004009F" w:csb1="DFD70000"/>
    <w:embedRegular r:id="rId7" w:fontKey="{366EF735-F296-4F28-AD20-19B4B216D5E7}"/>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30</w:t>
    </w:r>
    <w:r>
      <w:rPr>
        <w:rStyle w:val="40"/>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TVhNWRiNTEyYThhMzJiNjI5ZTBkYzJkZDAzZGQ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4EF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0604DC"/>
    <w:rsid w:val="014944FD"/>
    <w:rsid w:val="017E1B19"/>
    <w:rsid w:val="01DD0E32"/>
    <w:rsid w:val="01ED3B47"/>
    <w:rsid w:val="022644A3"/>
    <w:rsid w:val="026B700F"/>
    <w:rsid w:val="02734D70"/>
    <w:rsid w:val="03052939"/>
    <w:rsid w:val="03062E20"/>
    <w:rsid w:val="0311396F"/>
    <w:rsid w:val="03B22505"/>
    <w:rsid w:val="03D23972"/>
    <w:rsid w:val="03FE01E1"/>
    <w:rsid w:val="04067181"/>
    <w:rsid w:val="046E3E44"/>
    <w:rsid w:val="047F6792"/>
    <w:rsid w:val="04EE7346"/>
    <w:rsid w:val="05045387"/>
    <w:rsid w:val="05104E6D"/>
    <w:rsid w:val="053346E9"/>
    <w:rsid w:val="05764F65"/>
    <w:rsid w:val="05A24701"/>
    <w:rsid w:val="05CD4D4D"/>
    <w:rsid w:val="05ED76CD"/>
    <w:rsid w:val="06177D1B"/>
    <w:rsid w:val="06262FF6"/>
    <w:rsid w:val="062766E1"/>
    <w:rsid w:val="065F13E0"/>
    <w:rsid w:val="068A111A"/>
    <w:rsid w:val="07267565"/>
    <w:rsid w:val="074A602C"/>
    <w:rsid w:val="078C18B4"/>
    <w:rsid w:val="07A20F5E"/>
    <w:rsid w:val="0834567D"/>
    <w:rsid w:val="085E5B1B"/>
    <w:rsid w:val="08A72892"/>
    <w:rsid w:val="08B903E4"/>
    <w:rsid w:val="08B975E0"/>
    <w:rsid w:val="08F55D20"/>
    <w:rsid w:val="094A1A48"/>
    <w:rsid w:val="095F7F4C"/>
    <w:rsid w:val="09A60123"/>
    <w:rsid w:val="09AE75F4"/>
    <w:rsid w:val="09B95F2A"/>
    <w:rsid w:val="0A0C7574"/>
    <w:rsid w:val="0A424E4D"/>
    <w:rsid w:val="0AB47D8E"/>
    <w:rsid w:val="0AF769CE"/>
    <w:rsid w:val="0AF82AC1"/>
    <w:rsid w:val="0B005469"/>
    <w:rsid w:val="0B66533A"/>
    <w:rsid w:val="0B84414D"/>
    <w:rsid w:val="0BC7245A"/>
    <w:rsid w:val="0BD46BAD"/>
    <w:rsid w:val="0BE120B2"/>
    <w:rsid w:val="0CAA47CE"/>
    <w:rsid w:val="0CEC43CA"/>
    <w:rsid w:val="0CF93B4B"/>
    <w:rsid w:val="0D50431A"/>
    <w:rsid w:val="0D6921B0"/>
    <w:rsid w:val="0DD645B4"/>
    <w:rsid w:val="0DD74F5A"/>
    <w:rsid w:val="0DF1240A"/>
    <w:rsid w:val="0DF624E0"/>
    <w:rsid w:val="0DF91E0E"/>
    <w:rsid w:val="0E21417E"/>
    <w:rsid w:val="0E346850"/>
    <w:rsid w:val="0E404088"/>
    <w:rsid w:val="0E78305D"/>
    <w:rsid w:val="0EA113FA"/>
    <w:rsid w:val="0ECA11CC"/>
    <w:rsid w:val="0EDB0027"/>
    <w:rsid w:val="0EE028AD"/>
    <w:rsid w:val="0F0019B5"/>
    <w:rsid w:val="0F390E8E"/>
    <w:rsid w:val="0F8F57EF"/>
    <w:rsid w:val="0FF97625"/>
    <w:rsid w:val="0FFA6300"/>
    <w:rsid w:val="10044E18"/>
    <w:rsid w:val="1018304A"/>
    <w:rsid w:val="10722611"/>
    <w:rsid w:val="110475FD"/>
    <w:rsid w:val="11200448"/>
    <w:rsid w:val="113F7E82"/>
    <w:rsid w:val="119066D9"/>
    <w:rsid w:val="11A335B5"/>
    <w:rsid w:val="11AE35E8"/>
    <w:rsid w:val="11DD1222"/>
    <w:rsid w:val="12123D33"/>
    <w:rsid w:val="1219428E"/>
    <w:rsid w:val="129C35E8"/>
    <w:rsid w:val="12C42FA9"/>
    <w:rsid w:val="1303465D"/>
    <w:rsid w:val="13490C7D"/>
    <w:rsid w:val="135C3D02"/>
    <w:rsid w:val="13C5790E"/>
    <w:rsid w:val="147877FB"/>
    <w:rsid w:val="14C8253B"/>
    <w:rsid w:val="14D507B4"/>
    <w:rsid w:val="14E27C21"/>
    <w:rsid w:val="151770AE"/>
    <w:rsid w:val="1537358F"/>
    <w:rsid w:val="153B2049"/>
    <w:rsid w:val="15531F48"/>
    <w:rsid w:val="15614DA8"/>
    <w:rsid w:val="15991314"/>
    <w:rsid w:val="15AD79BC"/>
    <w:rsid w:val="16066864"/>
    <w:rsid w:val="163D0A87"/>
    <w:rsid w:val="16442095"/>
    <w:rsid w:val="16991EF7"/>
    <w:rsid w:val="170F0CFF"/>
    <w:rsid w:val="173850A7"/>
    <w:rsid w:val="174C0AC9"/>
    <w:rsid w:val="177B4CDC"/>
    <w:rsid w:val="17BA7FA6"/>
    <w:rsid w:val="185F2011"/>
    <w:rsid w:val="18C563A4"/>
    <w:rsid w:val="18C878F2"/>
    <w:rsid w:val="18FB18A3"/>
    <w:rsid w:val="192B2CC7"/>
    <w:rsid w:val="197D3E49"/>
    <w:rsid w:val="198B1495"/>
    <w:rsid w:val="1A0725B2"/>
    <w:rsid w:val="1A630ED2"/>
    <w:rsid w:val="1A6C248D"/>
    <w:rsid w:val="1AD23FC4"/>
    <w:rsid w:val="1AE747FC"/>
    <w:rsid w:val="1AF45622"/>
    <w:rsid w:val="1B5A7D5C"/>
    <w:rsid w:val="1B7B26E1"/>
    <w:rsid w:val="1B8A33D7"/>
    <w:rsid w:val="1B98664F"/>
    <w:rsid w:val="1C010930"/>
    <w:rsid w:val="1C1A0C17"/>
    <w:rsid w:val="1C32741A"/>
    <w:rsid w:val="1C405AE5"/>
    <w:rsid w:val="1C577EAD"/>
    <w:rsid w:val="1D0C75F3"/>
    <w:rsid w:val="1D41765A"/>
    <w:rsid w:val="1D5A219E"/>
    <w:rsid w:val="1D905BC0"/>
    <w:rsid w:val="1D960483"/>
    <w:rsid w:val="1DC817B3"/>
    <w:rsid w:val="1DE5157B"/>
    <w:rsid w:val="1DF15284"/>
    <w:rsid w:val="1E071163"/>
    <w:rsid w:val="1E0A2DCB"/>
    <w:rsid w:val="1E5F77E6"/>
    <w:rsid w:val="1EE35BC3"/>
    <w:rsid w:val="1F171CFB"/>
    <w:rsid w:val="1F2B5C48"/>
    <w:rsid w:val="1F3C13B6"/>
    <w:rsid w:val="1F4B49D6"/>
    <w:rsid w:val="1F803199"/>
    <w:rsid w:val="1FCB070D"/>
    <w:rsid w:val="1FCF6F8B"/>
    <w:rsid w:val="1FF85069"/>
    <w:rsid w:val="20E916A5"/>
    <w:rsid w:val="20F41885"/>
    <w:rsid w:val="214679AB"/>
    <w:rsid w:val="2163607F"/>
    <w:rsid w:val="21993B18"/>
    <w:rsid w:val="22464B8D"/>
    <w:rsid w:val="224D2A1A"/>
    <w:rsid w:val="229A201B"/>
    <w:rsid w:val="22B67E76"/>
    <w:rsid w:val="23131962"/>
    <w:rsid w:val="232C687B"/>
    <w:rsid w:val="23670458"/>
    <w:rsid w:val="239974D6"/>
    <w:rsid w:val="23E266D0"/>
    <w:rsid w:val="23E4618A"/>
    <w:rsid w:val="244E3D8C"/>
    <w:rsid w:val="24B335CE"/>
    <w:rsid w:val="24F009A8"/>
    <w:rsid w:val="25786B34"/>
    <w:rsid w:val="25EF0E4B"/>
    <w:rsid w:val="269C26E3"/>
    <w:rsid w:val="26F97002"/>
    <w:rsid w:val="270D6E87"/>
    <w:rsid w:val="272E2D63"/>
    <w:rsid w:val="27410CB9"/>
    <w:rsid w:val="276D441A"/>
    <w:rsid w:val="2861396F"/>
    <w:rsid w:val="28AF6A0B"/>
    <w:rsid w:val="28B44010"/>
    <w:rsid w:val="29044E0B"/>
    <w:rsid w:val="29384EA8"/>
    <w:rsid w:val="295039A3"/>
    <w:rsid w:val="29E26463"/>
    <w:rsid w:val="2A07065D"/>
    <w:rsid w:val="2A0A08C3"/>
    <w:rsid w:val="2A534564"/>
    <w:rsid w:val="2A573A70"/>
    <w:rsid w:val="2AE267A7"/>
    <w:rsid w:val="2B404B09"/>
    <w:rsid w:val="2B6E6470"/>
    <w:rsid w:val="2BFA65A3"/>
    <w:rsid w:val="2BFF63EA"/>
    <w:rsid w:val="2C101F53"/>
    <w:rsid w:val="2C353BD0"/>
    <w:rsid w:val="2C8F0922"/>
    <w:rsid w:val="2CA521C2"/>
    <w:rsid w:val="2CBD48CE"/>
    <w:rsid w:val="2CE211B2"/>
    <w:rsid w:val="2D657944"/>
    <w:rsid w:val="2DBD5025"/>
    <w:rsid w:val="2E015B36"/>
    <w:rsid w:val="2E275F81"/>
    <w:rsid w:val="2E28730F"/>
    <w:rsid w:val="2E4E51C2"/>
    <w:rsid w:val="2E520EAC"/>
    <w:rsid w:val="2E77681E"/>
    <w:rsid w:val="2F4B2B19"/>
    <w:rsid w:val="2F6246CC"/>
    <w:rsid w:val="2F9F2EBA"/>
    <w:rsid w:val="2F9F5447"/>
    <w:rsid w:val="2FC53683"/>
    <w:rsid w:val="2FE97A5F"/>
    <w:rsid w:val="2FFE4B1D"/>
    <w:rsid w:val="300B44EE"/>
    <w:rsid w:val="300C557A"/>
    <w:rsid w:val="305A47DE"/>
    <w:rsid w:val="30626A70"/>
    <w:rsid w:val="30671D75"/>
    <w:rsid w:val="309E348C"/>
    <w:rsid w:val="30CB35CF"/>
    <w:rsid w:val="3122073D"/>
    <w:rsid w:val="31394322"/>
    <w:rsid w:val="3184082E"/>
    <w:rsid w:val="32214672"/>
    <w:rsid w:val="32431C99"/>
    <w:rsid w:val="32583B43"/>
    <w:rsid w:val="32617B06"/>
    <w:rsid w:val="328304A8"/>
    <w:rsid w:val="32BC5F4D"/>
    <w:rsid w:val="33154A22"/>
    <w:rsid w:val="333F433A"/>
    <w:rsid w:val="33684649"/>
    <w:rsid w:val="33E651C3"/>
    <w:rsid w:val="33FE364D"/>
    <w:rsid w:val="3429115A"/>
    <w:rsid w:val="34407F01"/>
    <w:rsid w:val="34427974"/>
    <w:rsid w:val="34F2580B"/>
    <w:rsid w:val="354A5F40"/>
    <w:rsid w:val="35803C3D"/>
    <w:rsid w:val="35F42A51"/>
    <w:rsid w:val="35F965A0"/>
    <w:rsid w:val="35FFEC5E"/>
    <w:rsid w:val="36024564"/>
    <w:rsid w:val="36126E3E"/>
    <w:rsid w:val="361F260A"/>
    <w:rsid w:val="36276335"/>
    <w:rsid w:val="362E1029"/>
    <w:rsid w:val="36981B5D"/>
    <w:rsid w:val="36A9634B"/>
    <w:rsid w:val="36BB6BD4"/>
    <w:rsid w:val="36D079C8"/>
    <w:rsid w:val="36EB7CE0"/>
    <w:rsid w:val="36FD3E6E"/>
    <w:rsid w:val="376501BF"/>
    <w:rsid w:val="377D1279"/>
    <w:rsid w:val="379A5B68"/>
    <w:rsid w:val="37D716E7"/>
    <w:rsid w:val="37E82428"/>
    <w:rsid w:val="37ED2CCA"/>
    <w:rsid w:val="38631B53"/>
    <w:rsid w:val="386D5472"/>
    <w:rsid w:val="390327BB"/>
    <w:rsid w:val="394E33E8"/>
    <w:rsid w:val="396C6CF4"/>
    <w:rsid w:val="398E6F62"/>
    <w:rsid w:val="39BA6046"/>
    <w:rsid w:val="3A290002"/>
    <w:rsid w:val="3A2E128F"/>
    <w:rsid w:val="3A7C5B6F"/>
    <w:rsid w:val="3A8F3EBA"/>
    <w:rsid w:val="3A920D71"/>
    <w:rsid w:val="3AB10259"/>
    <w:rsid w:val="3ABA6222"/>
    <w:rsid w:val="3AD674BD"/>
    <w:rsid w:val="3B1B510F"/>
    <w:rsid w:val="3B301F44"/>
    <w:rsid w:val="3B3716DA"/>
    <w:rsid w:val="3B9373E6"/>
    <w:rsid w:val="3BAE4829"/>
    <w:rsid w:val="3BDF73C5"/>
    <w:rsid w:val="3C017E77"/>
    <w:rsid w:val="3C05453A"/>
    <w:rsid w:val="3C34130B"/>
    <w:rsid w:val="3C4C39CC"/>
    <w:rsid w:val="3D735C9C"/>
    <w:rsid w:val="3D743CDB"/>
    <w:rsid w:val="3D902D22"/>
    <w:rsid w:val="3DF4021A"/>
    <w:rsid w:val="3E047963"/>
    <w:rsid w:val="3E8E5BBA"/>
    <w:rsid w:val="3EDC10FF"/>
    <w:rsid w:val="3F0A5E23"/>
    <w:rsid w:val="3F3F2FD1"/>
    <w:rsid w:val="3F520FBF"/>
    <w:rsid w:val="3F9803DD"/>
    <w:rsid w:val="3FE57CA4"/>
    <w:rsid w:val="402E1B38"/>
    <w:rsid w:val="405A4873"/>
    <w:rsid w:val="406022E2"/>
    <w:rsid w:val="407B3EBF"/>
    <w:rsid w:val="40BE5142"/>
    <w:rsid w:val="40DF693D"/>
    <w:rsid w:val="40EE5020"/>
    <w:rsid w:val="40F16A8E"/>
    <w:rsid w:val="411C5418"/>
    <w:rsid w:val="412545BE"/>
    <w:rsid w:val="41314E40"/>
    <w:rsid w:val="4184340D"/>
    <w:rsid w:val="41E21275"/>
    <w:rsid w:val="42F6152E"/>
    <w:rsid w:val="42FF6CFF"/>
    <w:rsid w:val="43075E6E"/>
    <w:rsid w:val="43771108"/>
    <w:rsid w:val="438C4E1A"/>
    <w:rsid w:val="44174028"/>
    <w:rsid w:val="446523D2"/>
    <w:rsid w:val="44765180"/>
    <w:rsid w:val="44BB500C"/>
    <w:rsid w:val="44DA0696"/>
    <w:rsid w:val="44E45943"/>
    <w:rsid w:val="4583380E"/>
    <w:rsid w:val="45993146"/>
    <w:rsid w:val="459E79F0"/>
    <w:rsid w:val="45EB3538"/>
    <w:rsid w:val="46440499"/>
    <w:rsid w:val="46675B3E"/>
    <w:rsid w:val="46771AC0"/>
    <w:rsid w:val="47347438"/>
    <w:rsid w:val="476D46F8"/>
    <w:rsid w:val="47777325"/>
    <w:rsid w:val="47867C8A"/>
    <w:rsid w:val="479B001B"/>
    <w:rsid w:val="47D21CE6"/>
    <w:rsid w:val="47F52C67"/>
    <w:rsid w:val="48623AD3"/>
    <w:rsid w:val="486274F2"/>
    <w:rsid w:val="48876507"/>
    <w:rsid w:val="48A14890"/>
    <w:rsid w:val="48BD0CBA"/>
    <w:rsid w:val="4A4C0CEF"/>
    <w:rsid w:val="4A67403B"/>
    <w:rsid w:val="4A734E79"/>
    <w:rsid w:val="4AD27698"/>
    <w:rsid w:val="4B1B114F"/>
    <w:rsid w:val="4B250368"/>
    <w:rsid w:val="4B7F6C9B"/>
    <w:rsid w:val="4B857DCA"/>
    <w:rsid w:val="4BB01238"/>
    <w:rsid w:val="4C2F1AF1"/>
    <w:rsid w:val="4C3F1A69"/>
    <w:rsid w:val="4C4C7D4D"/>
    <w:rsid w:val="4C692E82"/>
    <w:rsid w:val="4C763A08"/>
    <w:rsid w:val="4C8C4AEC"/>
    <w:rsid w:val="4C9B795E"/>
    <w:rsid w:val="4C9C7CB9"/>
    <w:rsid w:val="4CA216B0"/>
    <w:rsid w:val="4CA7336B"/>
    <w:rsid w:val="4D001539"/>
    <w:rsid w:val="4D060FF1"/>
    <w:rsid w:val="4D714797"/>
    <w:rsid w:val="4D9E7AA8"/>
    <w:rsid w:val="4D9F0EEA"/>
    <w:rsid w:val="4DA01873"/>
    <w:rsid w:val="4DA60964"/>
    <w:rsid w:val="4E2F6DEC"/>
    <w:rsid w:val="4E3C703C"/>
    <w:rsid w:val="4E6C673E"/>
    <w:rsid w:val="4F095D32"/>
    <w:rsid w:val="4F1A4882"/>
    <w:rsid w:val="4F3C4DEC"/>
    <w:rsid w:val="4F7C5051"/>
    <w:rsid w:val="4FDB2778"/>
    <w:rsid w:val="504900D3"/>
    <w:rsid w:val="50653B4A"/>
    <w:rsid w:val="50EA2B95"/>
    <w:rsid w:val="516620A8"/>
    <w:rsid w:val="5175589A"/>
    <w:rsid w:val="525A1D1D"/>
    <w:rsid w:val="526E31F5"/>
    <w:rsid w:val="52892F5B"/>
    <w:rsid w:val="52C04276"/>
    <w:rsid w:val="52F076BA"/>
    <w:rsid w:val="52F61709"/>
    <w:rsid w:val="532C190B"/>
    <w:rsid w:val="54073585"/>
    <w:rsid w:val="543453A5"/>
    <w:rsid w:val="544970EA"/>
    <w:rsid w:val="54843BCA"/>
    <w:rsid w:val="54D275F5"/>
    <w:rsid w:val="54DB7C79"/>
    <w:rsid w:val="54E74E26"/>
    <w:rsid w:val="55166F69"/>
    <w:rsid w:val="55580A4D"/>
    <w:rsid w:val="558B7070"/>
    <w:rsid w:val="55B45B96"/>
    <w:rsid w:val="55DC1770"/>
    <w:rsid w:val="55EB22AC"/>
    <w:rsid w:val="55FF6407"/>
    <w:rsid w:val="561133F2"/>
    <w:rsid w:val="56401CD5"/>
    <w:rsid w:val="56571FFA"/>
    <w:rsid w:val="56576C9F"/>
    <w:rsid w:val="56A92CC7"/>
    <w:rsid w:val="56D204E6"/>
    <w:rsid w:val="5772766D"/>
    <w:rsid w:val="581D5AED"/>
    <w:rsid w:val="586D09FC"/>
    <w:rsid w:val="58BD10F2"/>
    <w:rsid w:val="58CD33C2"/>
    <w:rsid w:val="596469D4"/>
    <w:rsid w:val="59BD375F"/>
    <w:rsid w:val="5A026F22"/>
    <w:rsid w:val="5A435D8A"/>
    <w:rsid w:val="5AC60A34"/>
    <w:rsid w:val="5BBC1D09"/>
    <w:rsid w:val="5BF3112F"/>
    <w:rsid w:val="5C34380B"/>
    <w:rsid w:val="5C441E45"/>
    <w:rsid w:val="5CBA4C19"/>
    <w:rsid w:val="5D194289"/>
    <w:rsid w:val="5D2C4636"/>
    <w:rsid w:val="5D8C2B4C"/>
    <w:rsid w:val="5DC32E71"/>
    <w:rsid w:val="5E402B64"/>
    <w:rsid w:val="5E473A9D"/>
    <w:rsid w:val="5E94654C"/>
    <w:rsid w:val="5EE96902"/>
    <w:rsid w:val="5F001951"/>
    <w:rsid w:val="5F724B4A"/>
    <w:rsid w:val="5F7B4311"/>
    <w:rsid w:val="5F912AC4"/>
    <w:rsid w:val="5FA35FE5"/>
    <w:rsid w:val="5FD14724"/>
    <w:rsid w:val="600C4824"/>
    <w:rsid w:val="60153D3C"/>
    <w:rsid w:val="60700F30"/>
    <w:rsid w:val="607B7DDA"/>
    <w:rsid w:val="60E87B88"/>
    <w:rsid w:val="60F36AC5"/>
    <w:rsid w:val="61A76748"/>
    <w:rsid w:val="61D91A2E"/>
    <w:rsid w:val="62900431"/>
    <w:rsid w:val="62B731FE"/>
    <w:rsid w:val="62C52E85"/>
    <w:rsid w:val="62F05149"/>
    <w:rsid w:val="63023C80"/>
    <w:rsid w:val="63685D38"/>
    <w:rsid w:val="636D3AA1"/>
    <w:rsid w:val="644400F3"/>
    <w:rsid w:val="64A04202"/>
    <w:rsid w:val="64F22548"/>
    <w:rsid w:val="65033676"/>
    <w:rsid w:val="65442BCD"/>
    <w:rsid w:val="65610558"/>
    <w:rsid w:val="659106E2"/>
    <w:rsid w:val="65AB236D"/>
    <w:rsid w:val="65B8080F"/>
    <w:rsid w:val="66032238"/>
    <w:rsid w:val="662276B1"/>
    <w:rsid w:val="66400118"/>
    <w:rsid w:val="66482160"/>
    <w:rsid w:val="66483EC5"/>
    <w:rsid w:val="665A4EEE"/>
    <w:rsid w:val="66704DB4"/>
    <w:rsid w:val="66A04F95"/>
    <w:rsid w:val="66B26720"/>
    <w:rsid w:val="67102453"/>
    <w:rsid w:val="6734799D"/>
    <w:rsid w:val="67582877"/>
    <w:rsid w:val="67AE1F3C"/>
    <w:rsid w:val="680622D3"/>
    <w:rsid w:val="684E3E14"/>
    <w:rsid w:val="686C2F70"/>
    <w:rsid w:val="68A67F29"/>
    <w:rsid w:val="68C15CCA"/>
    <w:rsid w:val="68F62689"/>
    <w:rsid w:val="69350DCE"/>
    <w:rsid w:val="697D619C"/>
    <w:rsid w:val="697E5CFD"/>
    <w:rsid w:val="69EE3D79"/>
    <w:rsid w:val="6A0E091D"/>
    <w:rsid w:val="6A386990"/>
    <w:rsid w:val="6ABA50AD"/>
    <w:rsid w:val="6ABC175A"/>
    <w:rsid w:val="6B006918"/>
    <w:rsid w:val="6B58725B"/>
    <w:rsid w:val="6BA94127"/>
    <w:rsid w:val="6BFE46EA"/>
    <w:rsid w:val="6C437057"/>
    <w:rsid w:val="6C7F53F2"/>
    <w:rsid w:val="6C8B20CC"/>
    <w:rsid w:val="6CB752B5"/>
    <w:rsid w:val="6CEE487B"/>
    <w:rsid w:val="6D616AB2"/>
    <w:rsid w:val="6DD54955"/>
    <w:rsid w:val="6E290AC9"/>
    <w:rsid w:val="6E7A2566"/>
    <w:rsid w:val="6EB71B5D"/>
    <w:rsid w:val="6F447A17"/>
    <w:rsid w:val="6F4B16BB"/>
    <w:rsid w:val="6F773253"/>
    <w:rsid w:val="6FD11419"/>
    <w:rsid w:val="704217E5"/>
    <w:rsid w:val="7076354C"/>
    <w:rsid w:val="707E56F3"/>
    <w:rsid w:val="70F6444B"/>
    <w:rsid w:val="71152000"/>
    <w:rsid w:val="71951D13"/>
    <w:rsid w:val="721756F7"/>
    <w:rsid w:val="7231680E"/>
    <w:rsid w:val="72BD5AD1"/>
    <w:rsid w:val="72C87BB3"/>
    <w:rsid w:val="72D3551B"/>
    <w:rsid w:val="73584FE4"/>
    <w:rsid w:val="735F6117"/>
    <w:rsid w:val="73A40AD9"/>
    <w:rsid w:val="73BC3875"/>
    <w:rsid w:val="73FC40C7"/>
    <w:rsid w:val="745D4D21"/>
    <w:rsid w:val="74EE65C9"/>
    <w:rsid w:val="750D2EF3"/>
    <w:rsid w:val="752F342A"/>
    <w:rsid w:val="75C509F0"/>
    <w:rsid w:val="76CB6D18"/>
    <w:rsid w:val="76ED37EF"/>
    <w:rsid w:val="770F21D1"/>
    <w:rsid w:val="77667E4C"/>
    <w:rsid w:val="77BF7315"/>
    <w:rsid w:val="77CE218A"/>
    <w:rsid w:val="78532959"/>
    <w:rsid w:val="78A7019A"/>
    <w:rsid w:val="78DF6F7C"/>
    <w:rsid w:val="78FB12B4"/>
    <w:rsid w:val="790A6E9A"/>
    <w:rsid w:val="791870B6"/>
    <w:rsid w:val="796D5B63"/>
    <w:rsid w:val="798D055E"/>
    <w:rsid w:val="79B2097F"/>
    <w:rsid w:val="79BA3B0E"/>
    <w:rsid w:val="79E33FE0"/>
    <w:rsid w:val="7A067586"/>
    <w:rsid w:val="7A287679"/>
    <w:rsid w:val="7A657835"/>
    <w:rsid w:val="7ABB6962"/>
    <w:rsid w:val="7AF4539C"/>
    <w:rsid w:val="7B9C18C5"/>
    <w:rsid w:val="7BBD37FF"/>
    <w:rsid w:val="7BBFE36C"/>
    <w:rsid w:val="7C013D85"/>
    <w:rsid w:val="7C662C4B"/>
    <w:rsid w:val="7CB32C8C"/>
    <w:rsid w:val="7D241628"/>
    <w:rsid w:val="7D733ECF"/>
    <w:rsid w:val="7DB40A20"/>
    <w:rsid w:val="7DC2451F"/>
    <w:rsid w:val="7DCE57EF"/>
    <w:rsid w:val="7DE7143A"/>
    <w:rsid w:val="7E136A50"/>
    <w:rsid w:val="7E410F70"/>
    <w:rsid w:val="7E49765A"/>
    <w:rsid w:val="7E4C0FEB"/>
    <w:rsid w:val="7EA857C5"/>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8"/>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9"/>
    <w:autoRedefine/>
    <w:qFormat/>
    <w:uiPriority w:val="0"/>
    <w:pPr>
      <w:keepNext/>
      <w:outlineLvl w:val="0"/>
    </w:pPr>
    <w:rPr>
      <w:sz w:val="28"/>
      <w:szCs w:val="24"/>
    </w:rPr>
  </w:style>
  <w:style w:type="paragraph" w:styleId="6">
    <w:name w:val="heading 2"/>
    <w:basedOn w:val="1"/>
    <w:next w:val="1"/>
    <w:link w:val="115"/>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61"/>
    <w:autoRedefine/>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62"/>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spacing w:line="400" w:lineRule="atLeast"/>
      <w:ind w:firstLine="426"/>
    </w:pPr>
    <w:rPr>
      <w:sz w:val="24"/>
      <w:szCs w:val="20"/>
    </w:rPr>
  </w:style>
  <w:style w:type="paragraph" w:styleId="3">
    <w:name w:val="Body Text"/>
    <w:basedOn w:val="1"/>
    <w:next w:val="4"/>
    <w:link w:val="75"/>
    <w:autoRedefine/>
    <w:qFormat/>
    <w:uiPriority w:val="0"/>
    <w:pPr>
      <w:spacing w:after="120"/>
    </w:pPr>
    <w:rPr>
      <w:szCs w:val="24"/>
    </w:rPr>
  </w:style>
  <w:style w:type="paragraph" w:customStyle="1" w:styleId="4">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toc 7"/>
    <w:basedOn w:val="1"/>
    <w:next w:val="1"/>
    <w:autoRedefine/>
    <w:qFormat/>
    <w:uiPriority w:val="0"/>
    <w:pPr>
      <w:ind w:left="2520" w:leftChars="1200"/>
    </w:pPr>
  </w:style>
  <w:style w:type="paragraph" w:styleId="10">
    <w:name w:val="Document Map"/>
    <w:basedOn w:val="1"/>
    <w:link w:val="86"/>
    <w:autoRedefine/>
    <w:qFormat/>
    <w:uiPriority w:val="0"/>
    <w:pPr>
      <w:shd w:val="clear" w:color="auto" w:fill="000080"/>
    </w:pPr>
  </w:style>
  <w:style w:type="paragraph" w:styleId="11">
    <w:name w:val="annotation text"/>
    <w:basedOn w:val="1"/>
    <w:link w:val="80"/>
    <w:autoRedefine/>
    <w:semiHidden/>
    <w:qFormat/>
    <w:uiPriority w:val="99"/>
    <w:pPr>
      <w:jc w:val="left"/>
    </w:pPr>
  </w:style>
  <w:style w:type="paragraph" w:styleId="12">
    <w:name w:val="Body Text 3"/>
    <w:basedOn w:val="1"/>
    <w:link w:val="100"/>
    <w:autoRedefine/>
    <w:unhideWhenUsed/>
    <w:qFormat/>
    <w:uiPriority w:val="99"/>
    <w:pPr>
      <w:spacing w:after="120"/>
    </w:pPr>
    <w:rPr>
      <w:rFonts w:ascii="Calibri" w:hAnsi="Calibri"/>
      <w:sz w:val="16"/>
      <w:szCs w:val="16"/>
      <w:lang w:val="zh-CN"/>
    </w:rPr>
  </w:style>
  <w:style w:type="paragraph" w:styleId="13">
    <w:name w:val="Body Text Indent"/>
    <w:basedOn w:val="1"/>
    <w:next w:val="14"/>
    <w:link w:val="64"/>
    <w:autoRedefine/>
    <w:qFormat/>
    <w:uiPriority w:val="0"/>
    <w:pPr>
      <w:ind w:firstLine="540"/>
    </w:pPr>
    <w:rPr>
      <w:rFonts w:eastAsia="仿宋_GB2312"/>
      <w:sz w:val="28"/>
    </w:rPr>
  </w:style>
  <w:style w:type="paragraph" w:styleId="14">
    <w:name w:val="envelope return"/>
    <w:basedOn w:val="1"/>
    <w:autoRedefine/>
    <w:unhideWhenUsed/>
    <w:qFormat/>
    <w:uiPriority w:val="99"/>
    <w:pPr>
      <w:snapToGrid w:val="0"/>
      <w:spacing w:line="360" w:lineRule="auto"/>
    </w:pPr>
    <w:rPr>
      <w:rFonts w:ascii="Arial" w:hAnsi="Arial" w:cs="Arial"/>
    </w:rPr>
  </w:style>
  <w:style w:type="paragraph" w:styleId="15">
    <w:name w:val="toc 5"/>
    <w:basedOn w:val="1"/>
    <w:next w:val="1"/>
    <w:qFormat/>
    <w:uiPriority w:val="0"/>
    <w:pPr>
      <w:ind w:left="1680" w:leftChars="800"/>
    </w:pPr>
  </w:style>
  <w:style w:type="paragraph" w:styleId="16">
    <w:name w:val="toc 3"/>
    <w:basedOn w:val="1"/>
    <w:next w:val="1"/>
    <w:autoRedefine/>
    <w:qFormat/>
    <w:uiPriority w:val="39"/>
    <w:pPr>
      <w:ind w:left="840" w:leftChars="400"/>
    </w:pPr>
  </w:style>
  <w:style w:type="paragraph" w:styleId="17">
    <w:name w:val="Plain Text"/>
    <w:basedOn w:val="1"/>
    <w:link w:val="83"/>
    <w:autoRedefine/>
    <w:qFormat/>
    <w:uiPriority w:val="0"/>
    <w:rPr>
      <w:rFonts w:ascii="宋体" w:hAnsi="Courier New" w:cstheme="minorBidi"/>
      <w:szCs w:val="22"/>
    </w:rPr>
  </w:style>
  <w:style w:type="paragraph" w:styleId="18">
    <w:name w:val="toc 8"/>
    <w:basedOn w:val="1"/>
    <w:next w:val="1"/>
    <w:autoRedefine/>
    <w:qFormat/>
    <w:uiPriority w:val="0"/>
    <w:pPr>
      <w:ind w:left="2940" w:leftChars="1400"/>
    </w:pPr>
  </w:style>
  <w:style w:type="paragraph" w:styleId="19">
    <w:name w:val="Date"/>
    <w:basedOn w:val="1"/>
    <w:next w:val="1"/>
    <w:link w:val="63"/>
    <w:autoRedefine/>
    <w:qFormat/>
    <w:uiPriority w:val="0"/>
    <w:rPr>
      <w:rFonts w:ascii="Arial" w:hAnsi="Arial" w:eastAsia="楷体_GB2312"/>
      <w:sz w:val="28"/>
    </w:rPr>
  </w:style>
  <w:style w:type="paragraph" w:styleId="20">
    <w:name w:val="Body Text Indent 2"/>
    <w:basedOn w:val="1"/>
    <w:link w:val="66"/>
    <w:autoRedefine/>
    <w:qFormat/>
    <w:uiPriority w:val="0"/>
    <w:pPr>
      <w:tabs>
        <w:tab w:val="left" w:pos="720"/>
      </w:tabs>
      <w:ind w:right="-506" w:rightChars="-241" w:firstLine="538" w:firstLineChars="192"/>
    </w:pPr>
    <w:rPr>
      <w:rFonts w:eastAsia="仿宋_GB2312"/>
      <w:sz w:val="28"/>
    </w:rPr>
  </w:style>
  <w:style w:type="paragraph" w:styleId="21">
    <w:name w:val="Balloon Text"/>
    <w:basedOn w:val="1"/>
    <w:link w:val="77"/>
    <w:autoRedefine/>
    <w:qFormat/>
    <w:uiPriority w:val="0"/>
    <w:rPr>
      <w:sz w:val="18"/>
      <w:szCs w:val="18"/>
    </w:rPr>
  </w:style>
  <w:style w:type="paragraph" w:styleId="22">
    <w:name w:val="footer"/>
    <w:basedOn w:val="1"/>
    <w:link w:val="58"/>
    <w:autoRedefine/>
    <w:unhideWhenUsed/>
    <w:qFormat/>
    <w:uiPriority w:val="99"/>
    <w:pPr>
      <w:tabs>
        <w:tab w:val="center" w:pos="4153"/>
        <w:tab w:val="right" w:pos="8306"/>
      </w:tabs>
      <w:snapToGrid w:val="0"/>
      <w:jc w:val="left"/>
    </w:pPr>
    <w:rPr>
      <w:sz w:val="18"/>
      <w:szCs w:val="18"/>
    </w:rPr>
  </w:style>
  <w:style w:type="paragraph" w:styleId="23">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toc 4"/>
    <w:basedOn w:val="1"/>
    <w:next w:val="1"/>
    <w:autoRedefine/>
    <w:qFormat/>
    <w:uiPriority w:val="0"/>
    <w:pPr>
      <w:ind w:left="1260" w:leftChars="600"/>
    </w:pPr>
  </w:style>
  <w:style w:type="paragraph" w:styleId="26">
    <w:name w:val="toc 6"/>
    <w:basedOn w:val="1"/>
    <w:next w:val="1"/>
    <w:autoRedefine/>
    <w:qFormat/>
    <w:uiPriority w:val="0"/>
    <w:pPr>
      <w:ind w:left="2100" w:leftChars="1000"/>
    </w:pPr>
  </w:style>
  <w:style w:type="paragraph" w:styleId="27">
    <w:name w:val="Body Text Indent 3"/>
    <w:basedOn w:val="1"/>
    <w:link w:val="72"/>
    <w:autoRedefine/>
    <w:qFormat/>
    <w:uiPriority w:val="0"/>
    <w:pPr>
      <w:ind w:left="178" w:leftChars="85" w:firstLine="560" w:firstLineChars="200"/>
    </w:pPr>
    <w:rPr>
      <w:rFonts w:ascii="仿宋_GB2312" w:hAnsi="Arial" w:eastAsia="仿宋_GB2312"/>
      <w:sz w:val="28"/>
      <w:szCs w:val="24"/>
    </w:rPr>
  </w:style>
  <w:style w:type="paragraph" w:styleId="28">
    <w:name w:val="toc 2"/>
    <w:basedOn w:val="1"/>
    <w:next w:val="1"/>
    <w:autoRedefine/>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Body Text 2"/>
    <w:basedOn w:val="1"/>
    <w:autoRedefine/>
    <w:qFormat/>
    <w:uiPriority w:val="0"/>
    <w:pPr>
      <w:spacing w:after="120" w:line="480" w:lineRule="auto"/>
    </w:pPr>
  </w:style>
  <w:style w:type="paragraph" w:styleId="3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unhideWhenUsed/>
    <w:qFormat/>
    <w:uiPriority w:val="99"/>
    <w:pPr>
      <w:jc w:val="left"/>
    </w:pPr>
    <w:rPr>
      <w:kern w:val="0"/>
      <w:sz w:val="24"/>
    </w:rPr>
  </w:style>
  <w:style w:type="paragraph" w:styleId="33">
    <w:name w:val="index 1"/>
    <w:basedOn w:val="1"/>
    <w:next w:val="1"/>
    <w:autoRedefine/>
    <w:semiHidden/>
    <w:qFormat/>
    <w:uiPriority w:val="0"/>
    <w:pPr>
      <w:jc w:val="center"/>
    </w:pPr>
    <w:rPr>
      <w:rFonts w:ascii="仿宋_GB2312" w:eastAsia="仿宋_GB2312"/>
      <w:b/>
      <w:bCs/>
      <w:sz w:val="28"/>
    </w:rPr>
  </w:style>
  <w:style w:type="paragraph" w:styleId="34">
    <w:name w:val="annotation subject"/>
    <w:basedOn w:val="11"/>
    <w:next w:val="11"/>
    <w:link w:val="81"/>
    <w:autoRedefine/>
    <w:semiHidden/>
    <w:qFormat/>
    <w:uiPriority w:val="99"/>
    <w:rPr>
      <w:b/>
      <w:bCs/>
    </w:rPr>
  </w:style>
  <w:style w:type="paragraph" w:styleId="35">
    <w:name w:val="Body Text First Indent 2"/>
    <w:basedOn w:val="13"/>
    <w:next w:val="1"/>
    <w:autoRedefine/>
    <w:qFormat/>
    <w:uiPriority w:val="0"/>
    <w:pPr>
      <w:spacing w:line="360" w:lineRule="auto"/>
      <w:jc w:val="left"/>
    </w:pPr>
    <w:rPr>
      <w:rFonts w:cs="宋体"/>
      <w:sz w:val="28"/>
      <w:szCs w:val="28"/>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bCs/>
    </w:rPr>
  </w:style>
  <w:style w:type="character" w:styleId="40">
    <w:name w:val="page number"/>
    <w:basedOn w:val="38"/>
    <w:autoRedefine/>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Emphasis"/>
    <w:basedOn w:val="38"/>
    <w:autoRedefine/>
    <w:qFormat/>
    <w:uiPriority w:val="20"/>
    <w:rPr>
      <w:b/>
      <w:bCs/>
    </w:rPr>
  </w:style>
  <w:style w:type="character" w:styleId="43">
    <w:name w:val="HTML Definition"/>
    <w:basedOn w:val="38"/>
    <w:autoRedefine/>
    <w:semiHidden/>
    <w:unhideWhenUsed/>
    <w:qFormat/>
    <w:uiPriority w:val="99"/>
  </w:style>
  <w:style w:type="character" w:styleId="44">
    <w:name w:val="HTML Typewriter"/>
    <w:basedOn w:val="38"/>
    <w:autoRedefine/>
    <w:semiHidden/>
    <w:unhideWhenUsed/>
    <w:qFormat/>
    <w:uiPriority w:val="99"/>
    <w:rPr>
      <w:rFonts w:hint="default" w:ascii="monospace" w:hAnsi="monospace" w:eastAsia="monospace" w:cs="monospace"/>
      <w:sz w:val="20"/>
    </w:rPr>
  </w:style>
  <w:style w:type="character" w:styleId="45">
    <w:name w:val="HTML Acronym"/>
    <w:basedOn w:val="38"/>
    <w:autoRedefine/>
    <w:semiHidden/>
    <w:unhideWhenUsed/>
    <w:qFormat/>
    <w:uiPriority w:val="99"/>
  </w:style>
  <w:style w:type="character" w:styleId="46">
    <w:name w:val="HTML Variable"/>
    <w:basedOn w:val="38"/>
    <w:autoRedefine/>
    <w:semiHidden/>
    <w:unhideWhenUsed/>
    <w:qFormat/>
    <w:uiPriority w:val="99"/>
  </w:style>
  <w:style w:type="character" w:styleId="47">
    <w:name w:val="Hyperlink"/>
    <w:basedOn w:val="38"/>
    <w:autoRedefine/>
    <w:qFormat/>
    <w:uiPriority w:val="99"/>
    <w:rPr>
      <w:color w:val="333333"/>
      <w:u w:val="none"/>
    </w:rPr>
  </w:style>
  <w:style w:type="character" w:styleId="48">
    <w:name w:val="HTML Code"/>
    <w:basedOn w:val="38"/>
    <w:autoRedefine/>
    <w:semiHidden/>
    <w:unhideWhenUsed/>
    <w:qFormat/>
    <w:uiPriority w:val="99"/>
    <w:rPr>
      <w:rFonts w:hint="default" w:ascii="monospace" w:hAnsi="monospace" w:eastAsia="monospace" w:cs="monospace"/>
      <w:sz w:val="20"/>
    </w:rPr>
  </w:style>
  <w:style w:type="character" w:styleId="49">
    <w:name w:val="annotation reference"/>
    <w:autoRedefine/>
    <w:semiHidden/>
    <w:qFormat/>
    <w:uiPriority w:val="99"/>
    <w:rPr>
      <w:sz w:val="21"/>
      <w:szCs w:val="21"/>
    </w:rPr>
  </w:style>
  <w:style w:type="character" w:styleId="50">
    <w:name w:val="HTML Cite"/>
    <w:basedOn w:val="38"/>
    <w:autoRedefine/>
    <w:semiHidden/>
    <w:unhideWhenUsed/>
    <w:qFormat/>
    <w:uiPriority w:val="99"/>
  </w:style>
  <w:style w:type="character" w:styleId="51">
    <w:name w:val="HTML Keyboard"/>
    <w:basedOn w:val="38"/>
    <w:autoRedefine/>
    <w:semiHidden/>
    <w:unhideWhenUsed/>
    <w:qFormat/>
    <w:uiPriority w:val="99"/>
    <w:rPr>
      <w:rFonts w:ascii="monospace" w:hAnsi="monospace" w:eastAsia="monospace" w:cs="monospace"/>
      <w:sz w:val="20"/>
    </w:rPr>
  </w:style>
  <w:style w:type="character" w:styleId="52">
    <w:name w:val="HTML Sample"/>
    <w:basedOn w:val="38"/>
    <w:autoRedefine/>
    <w:semiHidden/>
    <w:unhideWhenUsed/>
    <w:qFormat/>
    <w:uiPriority w:val="99"/>
    <w:rPr>
      <w:rFonts w:hint="default" w:ascii="monospace" w:hAnsi="monospace" w:eastAsia="monospace" w:cs="monospace"/>
    </w:rPr>
  </w:style>
  <w:style w:type="paragraph" w:customStyle="1" w:styleId="53">
    <w:name w:val="style4"/>
    <w:basedOn w:val="1"/>
    <w:next w:val="54"/>
    <w:autoRedefine/>
    <w:qFormat/>
    <w:uiPriority w:val="0"/>
    <w:pPr>
      <w:widowControl/>
      <w:spacing w:before="280" w:after="280"/>
    </w:pPr>
    <w:rPr>
      <w:rFonts w:ascii="宋体"/>
      <w:sz w:val="18"/>
    </w:rPr>
  </w:style>
  <w:style w:type="paragraph" w:customStyle="1" w:styleId="5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5">
    <w:name w:val="列出段落1"/>
    <w:basedOn w:val="1"/>
    <w:autoRedefine/>
    <w:qFormat/>
    <w:uiPriority w:val="0"/>
    <w:pPr>
      <w:ind w:firstLine="420" w:firstLineChars="200"/>
    </w:pPr>
    <w:rPr>
      <w:rFonts w:ascii="Calibri" w:hAnsi="Calibri"/>
      <w:szCs w:val="22"/>
    </w:rPr>
  </w:style>
  <w:style w:type="paragraph" w:customStyle="1" w:styleId="56">
    <w:name w:val="目录 71"/>
    <w:basedOn w:val="1"/>
    <w:next w:val="1"/>
    <w:autoRedefine/>
    <w:qFormat/>
    <w:uiPriority w:val="0"/>
    <w:pPr>
      <w:ind w:left="2520"/>
    </w:pPr>
    <w:rPr>
      <w:rFonts w:ascii="Calibri"/>
    </w:rPr>
  </w:style>
  <w:style w:type="character" w:customStyle="1" w:styleId="57">
    <w:name w:val="页眉 字符"/>
    <w:basedOn w:val="38"/>
    <w:link w:val="23"/>
    <w:autoRedefine/>
    <w:qFormat/>
    <w:uiPriority w:val="0"/>
    <w:rPr>
      <w:sz w:val="18"/>
      <w:szCs w:val="18"/>
    </w:rPr>
  </w:style>
  <w:style w:type="character" w:customStyle="1" w:styleId="58">
    <w:name w:val="页脚 字符"/>
    <w:basedOn w:val="38"/>
    <w:link w:val="22"/>
    <w:autoRedefine/>
    <w:qFormat/>
    <w:uiPriority w:val="0"/>
    <w:rPr>
      <w:sz w:val="18"/>
      <w:szCs w:val="18"/>
    </w:rPr>
  </w:style>
  <w:style w:type="character" w:customStyle="1" w:styleId="59">
    <w:name w:val="标题 1 字符"/>
    <w:basedOn w:val="38"/>
    <w:link w:val="5"/>
    <w:autoRedefine/>
    <w:qFormat/>
    <w:uiPriority w:val="0"/>
    <w:rPr>
      <w:rFonts w:ascii="Times New Roman" w:hAnsi="Times New Roman" w:eastAsia="宋体" w:cs="Times New Roman"/>
      <w:sz w:val="28"/>
      <w:szCs w:val="24"/>
    </w:rPr>
  </w:style>
  <w:style w:type="character" w:customStyle="1" w:styleId="60">
    <w:name w:val="标题 2 Char"/>
    <w:basedOn w:val="38"/>
    <w:autoRedefine/>
    <w:qFormat/>
    <w:uiPriority w:val="0"/>
    <w:rPr>
      <w:rFonts w:ascii="Arial" w:hAnsi="Arial" w:eastAsia="黑体" w:cs="Times New Roman"/>
      <w:b/>
      <w:kern w:val="0"/>
      <w:sz w:val="32"/>
      <w:szCs w:val="20"/>
    </w:rPr>
  </w:style>
  <w:style w:type="character" w:customStyle="1" w:styleId="61">
    <w:name w:val="标题 3 字符"/>
    <w:basedOn w:val="38"/>
    <w:link w:val="7"/>
    <w:autoRedefine/>
    <w:qFormat/>
    <w:uiPriority w:val="0"/>
    <w:rPr>
      <w:rFonts w:ascii="Times New Roman" w:hAnsi="Times New Roman" w:eastAsia="宋体" w:cs="Times New Roman"/>
      <w:b/>
      <w:bCs/>
      <w:sz w:val="32"/>
      <w:szCs w:val="32"/>
      <w:lang w:val="zh-CN" w:eastAsia="zh-CN"/>
    </w:rPr>
  </w:style>
  <w:style w:type="character" w:customStyle="1" w:styleId="62">
    <w:name w:val="标题 4 字符"/>
    <w:basedOn w:val="38"/>
    <w:link w:val="8"/>
    <w:autoRedefine/>
    <w:qFormat/>
    <w:uiPriority w:val="0"/>
    <w:rPr>
      <w:rFonts w:ascii="Arial" w:hAnsi="Arial" w:eastAsia="黑体" w:cs="Times New Roman"/>
      <w:b/>
      <w:kern w:val="0"/>
      <w:sz w:val="28"/>
      <w:szCs w:val="20"/>
    </w:rPr>
  </w:style>
  <w:style w:type="character" w:customStyle="1" w:styleId="63">
    <w:name w:val="日期 字符"/>
    <w:basedOn w:val="38"/>
    <w:link w:val="19"/>
    <w:autoRedefine/>
    <w:qFormat/>
    <w:uiPriority w:val="0"/>
    <w:rPr>
      <w:rFonts w:ascii="Arial" w:hAnsi="Arial" w:eastAsia="楷体_GB2312" w:cs="Times New Roman"/>
      <w:sz w:val="28"/>
      <w:szCs w:val="20"/>
    </w:rPr>
  </w:style>
  <w:style w:type="character" w:customStyle="1" w:styleId="64">
    <w:name w:val="正文文本缩进 字符"/>
    <w:basedOn w:val="38"/>
    <w:link w:val="13"/>
    <w:autoRedefine/>
    <w:qFormat/>
    <w:uiPriority w:val="0"/>
    <w:rPr>
      <w:rFonts w:ascii="Times New Roman" w:hAnsi="Times New Roman" w:eastAsia="仿宋_GB2312" w:cs="Times New Roman"/>
      <w:sz w:val="28"/>
      <w:szCs w:val="20"/>
    </w:rPr>
  </w:style>
  <w:style w:type="paragraph" w:customStyle="1" w:styleId="65">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6">
    <w:name w:val="正文文本缩进 2 字符"/>
    <w:basedOn w:val="38"/>
    <w:link w:val="20"/>
    <w:autoRedefine/>
    <w:qFormat/>
    <w:uiPriority w:val="0"/>
    <w:rPr>
      <w:rFonts w:ascii="Times New Roman" w:hAnsi="Times New Roman" w:eastAsia="仿宋_GB2312" w:cs="Times New Roman"/>
      <w:sz w:val="28"/>
      <w:szCs w:val="20"/>
    </w:rPr>
  </w:style>
  <w:style w:type="paragraph" w:customStyle="1" w:styleId="67">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8">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9">
    <w:name w:val="样式 标题 2 + 宋体 五号 行距: 单倍行距"/>
    <w:basedOn w:val="6"/>
    <w:autoRedefine/>
    <w:qFormat/>
    <w:uiPriority w:val="0"/>
    <w:pPr>
      <w:spacing w:line="240" w:lineRule="auto"/>
    </w:pPr>
    <w:rPr>
      <w:rFonts w:ascii="宋体" w:hAnsi="宋体" w:eastAsia="宋体"/>
      <w:sz w:val="21"/>
    </w:rPr>
  </w:style>
  <w:style w:type="paragraph" w:customStyle="1" w:styleId="70">
    <w:name w:val="Char Char Char Char Char"/>
    <w:basedOn w:val="1"/>
    <w:autoRedefine/>
    <w:qFormat/>
    <w:uiPriority w:val="0"/>
    <w:rPr>
      <w:rFonts w:ascii="Tahoma" w:hAnsi="Tahoma"/>
      <w:sz w:val="24"/>
    </w:rPr>
  </w:style>
  <w:style w:type="paragraph" w:customStyle="1" w:styleId="71">
    <w:name w:val="Char"/>
    <w:basedOn w:val="1"/>
    <w:autoRedefine/>
    <w:qFormat/>
    <w:uiPriority w:val="0"/>
    <w:rPr>
      <w:rFonts w:ascii="Tahoma" w:hAnsi="Tahoma"/>
      <w:sz w:val="24"/>
    </w:rPr>
  </w:style>
  <w:style w:type="character" w:customStyle="1" w:styleId="72">
    <w:name w:val="正文文本缩进 3 字符"/>
    <w:basedOn w:val="38"/>
    <w:link w:val="27"/>
    <w:autoRedefine/>
    <w:qFormat/>
    <w:uiPriority w:val="0"/>
    <w:rPr>
      <w:rFonts w:ascii="仿宋_GB2312" w:hAnsi="Arial" w:eastAsia="仿宋_GB2312" w:cs="Times New Roman"/>
      <w:sz w:val="28"/>
      <w:szCs w:val="24"/>
    </w:rPr>
  </w:style>
  <w:style w:type="paragraph" w:customStyle="1" w:styleId="73">
    <w:name w:val="Char1"/>
    <w:basedOn w:val="1"/>
    <w:autoRedefine/>
    <w:qFormat/>
    <w:uiPriority w:val="0"/>
    <w:rPr>
      <w:rFonts w:ascii="Tahoma" w:hAnsi="Tahoma" w:eastAsia="仿宋_GB2312"/>
      <w:sz w:val="24"/>
    </w:rPr>
  </w:style>
  <w:style w:type="paragraph" w:customStyle="1" w:styleId="74">
    <w:name w:val="Char Char Char Char Char Char Char1 Char"/>
    <w:basedOn w:val="1"/>
    <w:autoRedefine/>
    <w:qFormat/>
    <w:uiPriority w:val="0"/>
    <w:rPr>
      <w:rFonts w:ascii="Tahoma" w:hAnsi="Tahoma"/>
      <w:sz w:val="24"/>
    </w:rPr>
  </w:style>
  <w:style w:type="character" w:customStyle="1" w:styleId="75">
    <w:name w:val="正文文本 字符"/>
    <w:basedOn w:val="38"/>
    <w:link w:val="3"/>
    <w:autoRedefine/>
    <w:qFormat/>
    <w:uiPriority w:val="0"/>
    <w:rPr>
      <w:rFonts w:ascii="Times New Roman" w:hAnsi="Times New Roman" w:eastAsia="宋体" w:cs="Times New Roman"/>
      <w:szCs w:val="24"/>
    </w:rPr>
  </w:style>
  <w:style w:type="paragraph" w:customStyle="1" w:styleId="76">
    <w:name w:val="Char Char Char Char"/>
    <w:basedOn w:val="1"/>
    <w:next w:val="1"/>
    <w:autoRedefine/>
    <w:qFormat/>
    <w:uiPriority w:val="0"/>
    <w:pPr>
      <w:widowControl/>
      <w:spacing w:line="360" w:lineRule="auto"/>
      <w:jc w:val="left"/>
    </w:pPr>
  </w:style>
  <w:style w:type="character" w:customStyle="1" w:styleId="77">
    <w:name w:val="批注框文本 字符"/>
    <w:basedOn w:val="38"/>
    <w:link w:val="21"/>
    <w:autoRedefine/>
    <w:qFormat/>
    <w:uiPriority w:val="0"/>
    <w:rPr>
      <w:rFonts w:ascii="Times New Roman" w:hAnsi="Times New Roman" w:eastAsia="宋体" w:cs="Times New Roman"/>
      <w:sz w:val="18"/>
      <w:szCs w:val="18"/>
    </w:rPr>
  </w:style>
  <w:style w:type="paragraph" w:customStyle="1" w:styleId="78">
    <w:name w:val="Char Char Char"/>
    <w:basedOn w:val="1"/>
    <w:autoRedefine/>
    <w:qFormat/>
    <w:uiPriority w:val="0"/>
    <w:rPr>
      <w:rFonts w:ascii="Tahoma" w:hAnsi="Tahoma"/>
      <w:sz w:val="24"/>
    </w:rPr>
  </w:style>
  <w:style w:type="paragraph" w:customStyle="1" w:styleId="79">
    <w:name w:val="Char Char Char Char Char Char Char Char Char Char"/>
    <w:basedOn w:val="1"/>
    <w:autoRedefine/>
    <w:qFormat/>
    <w:uiPriority w:val="0"/>
    <w:rPr>
      <w:rFonts w:ascii="Tahoma" w:hAnsi="Tahoma" w:cs="仿宋_GB2312"/>
      <w:sz w:val="24"/>
    </w:rPr>
  </w:style>
  <w:style w:type="character" w:customStyle="1" w:styleId="80">
    <w:name w:val="批注文字 字符"/>
    <w:basedOn w:val="38"/>
    <w:link w:val="11"/>
    <w:autoRedefine/>
    <w:semiHidden/>
    <w:qFormat/>
    <w:uiPriority w:val="99"/>
    <w:rPr>
      <w:rFonts w:ascii="Times New Roman" w:hAnsi="Times New Roman" w:eastAsia="宋体" w:cs="Times New Roman"/>
      <w:szCs w:val="20"/>
    </w:rPr>
  </w:style>
  <w:style w:type="character" w:customStyle="1" w:styleId="81">
    <w:name w:val="批注主题 字符"/>
    <w:basedOn w:val="80"/>
    <w:link w:val="34"/>
    <w:autoRedefine/>
    <w:semiHidden/>
    <w:qFormat/>
    <w:uiPriority w:val="99"/>
    <w:rPr>
      <w:rFonts w:ascii="Times New Roman" w:hAnsi="Times New Roman" w:eastAsia="宋体" w:cs="Times New Roman"/>
      <w:b/>
      <w:bCs/>
      <w:szCs w:val="20"/>
    </w:rPr>
  </w:style>
  <w:style w:type="paragraph" w:customStyle="1" w:styleId="82">
    <w:name w:val="Char Char Char Char Char Char"/>
    <w:basedOn w:val="1"/>
    <w:autoRedefine/>
    <w:qFormat/>
    <w:uiPriority w:val="0"/>
  </w:style>
  <w:style w:type="character" w:customStyle="1" w:styleId="83">
    <w:name w:val="纯文本 字符"/>
    <w:link w:val="17"/>
    <w:autoRedefine/>
    <w:qFormat/>
    <w:uiPriority w:val="0"/>
    <w:rPr>
      <w:rFonts w:ascii="宋体" w:hAnsi="Courier New" w:eastAsia="宋体"/>
    </w:rPr>
  </w:style>
  <w:style w:type="character" w:customStyle="1" w:styleId="84">
    <w:name w:val="纯文本 Char1"/>
    <w:basedOn w:val="38"/>
    <w:autoRedefine/>
    <w:semiHidden/>
    <w:qFormat/>
    <w:uiPriority w:val="99"/>
    <w:rPr>
      <w:rFonts w:ascii="宋体" w:hAnsi="Courier New" w:eastAsia="宋体" w:cs="Courier New"/>
      <w:szCs w:val="21"/>
    </w:rPr>
  </w:style>
  <w:style w:type="paragraph" w:customStyle="1" w:styleId="85">
    <w:name w:val="Char12 Char Char Char"/>
    <w:basedOn w:val="1"/>
    <w:autoRedefine/>
    <w:qFormat/>
    <w:uiPriority w:val="0"/>
  </w:style>
  <w:style w:type="character" w:customStyle="1" w:styleId="86">
    <w:name w:val="文档结构图 字符"/>
    <w:basedOn w:val="38"/>
    <w:link w:val="10"/>
    <w:autoRedefine/>
    <w:qFormat/>
    <w:uiPriority w:val="0"/>
    <w:rPr>
      <w:rFonts w:ascii="Times New Roman" w:hAnsi="Times New Roman" w:eastAsia="宋体" w:cs="Times New Roman"/>
      <w:szCs w:val="20"/>
      <w:shd w:val="clear" w:color="auto" w:fill="000080"/>
    </w:rPr>
  </w:style>
  <w:style w:type="character" w:customStyle="1" w:styleId="87">
    <w:name w:val="style29"/>
    <w:autoRedefine/>
    <w:qFormat/>
    <w:uiPriority w:val="0"/>
  </w:style>
  <w:style w:type="character" w:customStyle="1" w:styleId="88">
    <w:name w:val="正文1"/>
    <w:autoRedefine/>
    <w:qFormat/>
    <w:uiPriority w:val="0"/>
  </w:style>
  <w:style w:type="character" w:customStyle="1" w:styleId="89">
    <w:name w:val="font11"/>
    <w:autoRedefine/>
    <w:qFormat/>
    <w:uiPriority w:val="0"/>
    <w:rPr>
      <w:rFonts w:hint="default" w:ascii="Times New Roman" w:hAnsi="Times New Roman" w:cs="Times New Roman"/>
      <w:color w:val="3366FF"/>
      <w:sz w:val="24"/>
      <w:szCs w:val="24"/>
      <w:u w:val="none"/>
    </w:rPr>
  </w:style>
  <w:style w:type="character" w:customStyle="1" w:styleId="90">
    <w:name w:val="font21"/>
    <w:autoRedefine/>
    <w:qFormat/>
    <w:uiPriority w:val="0"/>
    <w:rPr>
      <w:rFonts w:hint="eastAsia" w:ascii="宋体" w:hAnsi="宋体" w:eastAsia="宋体"/>
      <w:color w:val="3366FF"/>
      <w:sz w:val="24"/>
      <w:szCs w:val="24"/>
      <w:u w:val="none"/>
    </w:rPr>
  </w:style>
  <w:style w:type="paragraph" w:customStyle="1" w:styleId="91">
    <w:name w:val="Char Char15"/>
    <w:basedOn w:val="1"/>
    <w:autoRedefine/>
    <w:qFormat/>
    <w:uiPriority w:val="0"/>
    <w:rPr>
      <w:rFonts w:ascii="Tahoma" w:hAnsi="Tahoma" w:eastAsia="仿宋_GB2312"/>
      <w:sz w:val="24"/>
    </w:rPr>
  </w:style>
  <w:style w:type="paragraph" w:customStyle="1" w:styleId="92">
    <w:name w:val="Char2"/>
    <w:basedOn w:val="1"/>
    <w:autoRedefine/>
    <w:qFormat/>
    <w:uiPriority w:val="0"/>
    <w:pPr>
      <w:tabs>
        <w:tab w:val="left" w:pos="360"/>
      </w:tabs>
    </w:pPr>
    <w:rPr>
      <w:sz w:val="24"/>
      <w:szCs w:val="24"/>
    </w:rPr>
  </w:style>
  <w:style w:type="paragraph" w:customStyle="1" w:styleId="93">
    <w:name w:val="Char16"/>
    <w:basedOn w:val="1"/>
    <w:autoRedefine/>
    <w:qFormat/>
    <w:uiPriority w:val="0"/>
    <w:rPr>
      <w:rFonts w:ascii="Tahoma" w:hAnsi="Tahoma" w:eastAsia="仿宋_GB2312"/>
      <w:sz w:val="24"/>
    </w:rPr>
  </w:style>
  <w:style w:type="paragraph" w:customStyle="1" w:styleId="94">
    <w:name w:val="Char Char1"/>
    <w:basedOn w:val="1"/>
    <w:autoRedefine/>
    <w:qFormat/>
    <w:uiPriority w:val="0"/>
    <w:rPr>
      <w:rFonts w:ascii="Tahoma" w:hAnsi="Tahoma"/>
      <w:sz w:val="24"/>
    </w:rPr>
  </w:style>
  <w:style w:type="paragraph" w:customStyle="1" w:styleId="95">
    <w:name w:val="Char Char Char Char Char Char Char"/>
    <w:basedOn w:val="1"/>
    <w:autoRedefine/>
    <w:qFormat/>
    <w:uiPriority w:val="0"/>
    <w:rPr>
      <w:szCs w:val="24"/>
    </w:rPr>
  </w:style>
  <w:style w:type="paragraph" w:customStyle="1" w:styleId="96">
    <w:name w:val="Char Char"/>
    <w:basedOn w:val="1"/>
    <w:autoRedefine/>
    <w:qFormat/>
    <w:uiPriority w:val="0"/>
    <w:rPr>
      <w:rFonts w:ascii="Tahoma" w:hAnsi="Tahoma" w:cs="仿宋_GB2312"/>
      <w:sz w:val="24"/>
    </w:rPr>
  </w:style>
  <w:style w:type="paragraph" w:customStyle="1" w:styleId="97">
    <w:name w:val="Char Char2"/>
    <w:basedOn w:val="1"/>
    <w:autoRedefine/>
    <w:qFormat/>
    <w:uiPriority w:val="0"/>
    <w:rPr>
      <w:rFonts w:ascii="Tahoma" w:hAnsi="Tahoma" w:cs="仿宋_GB2312"/>
      <w:sz w:val="24"/>
    </w:rPr>
  </w:style>
  <w:style w:type="paragraph" w:customStyle="1" w:styleId="98">
    <w:name w:val="Char Char Char1"/>
    <w:basedOn w:val="1"/>
    <w:autoRedefine/>
    <w:qFormat/>
    <w:uiPriority w:val="0"/>
    <w:rPr>
      <w:rFonts w:ascii="Tahoma" w:hAnsi="Tahoma"/>
      <w:sz w:val="24"/>
    </w:rPr>
  </w:style>
  <w:style w:type="paragraph" w:customStyle="1" w:styleId="99">
    <w:name w:val="D&amp;L"/>
    <w:basedOn w:val="23"/>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0">
    <w:name w:val="正文文本 3 字符"/>
    <w:basedOn w:val="38"/>
    <w:link w:val="12"/>
    <w:autoRedefine/>
    <w:qFormat/>
    <w:uiPriority w:val="99"/>
    <w:rPr>
      <w:rFonts w:ascii="Calibri" w:hAnsi="Calibri" w:eastAsia="宋体" w:cs="Times New Roman"/>
      <w:sz w:val="16"/>
      <w:szCs w:val="16"/>
      <w:lang w:val="zh-CN" w:eastAsia="zh-CN"/>
    </w:rPr>
  </w:style>
  <w:style w:type="paragraph" w:customStyle="1" w:styleId="10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3">
    <w:name w:val="style23"/>
    <w:autoRedefine/>
    <w:qFormat/>
    <w:uiPriority w:val="0"/>
    <w:rPr>
      <w:rFonts w:ascii="Times New Roman" w:hAnsi="Times New Roman" w:eastAsia="宋体"/>
    </w:rPr>
  </w:style>
  <w:style w:type="paragraph" w:customStyle="1" w:styleId="104">
    <w:name w:val="p0"/>
    <w:basedOn w:val="1"/>
    <w:autoRedefine/>
    <w:qFormat/>
    <w:uiPriority w:val="0"/>
    <w:pPr>
      <w:widowControl/>
      <w:jc w:val="left"/>
    </w:pPr>
    <w:rPr>
      <w:rFonts w:ascii="等线" w:hAnsi="等线" w:eastAsia="等线" w:cs="等线"/>
      <w:kern w:val="0"/>
      <w:sz w:val="20"/>
      <w:szCs w:val="22"/>
    </w:rPr>
  </w:style>
  <w:style w:type="paragraph" w:customStyle="1" w:styleId="105">
    <w:name w:val="列表段落1"/>
    <w:basedOn w:val="1"/>
    <w:autoRedefine/>
    <w:qFormat/>
    <w:uiPriority w:val="34"/>
    <w:pPr>
      <w:ind w:firstLine="420" w:firstLineChars="200"/>
    </w:pPr>
    <w:rPr>
      <w:szCs w:val="24"/>
    </w:rPr>
  </w:style>
  <w:style w:type="paragraph" w:customStyle="1" w:styleId="106">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7">
    <w:name w:val="List Paragraph"/>
    <w:basedOn w:val="1"/>
    <w:autoRedefine/>
    <w:qFormat/>
    <w:uiPriority w:val="99"/>
    <w:pPr>
      <w:ind w:firstLine="420" w:firstLineChars="200"/>
    </w:pPr>
  </w:style>
  <w:style w:type="table" w:customStyle="1" w:styleId="108">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9">
    <w:name w:val="first-child3"/>
    <w:basedOn w:val="38"/>
    <w:autoRedefine/>
    <w:qFormat/>
    <w:uiPriority w:val="0"/>
  </w:style>
  <w:style w:type="character" w:customStyle="1" w:styleId="110">
    <w:name w:val="layui-this"/>
    <w:basedOn w:val="38"/>
    <w:autoRedefine/>
    <w:qFormat/>
    <w:uiPriority w:val="0"/>
    <w:rPr>
      <w:bdr w:val="single" w:color="EEEEEE" w:sz="4" w:space="0"/>
      <w:shd w:val="clear" w:color="auto" w:fill="FFFFFF"/>
    </w:rPr>
  </w:style>
  <w:style w:type="character" w:customStyle="1" w:styleId="111">
    <w:name w:val="first-child2"/>
    <w:basedOn w:val="38"/>
    <w:autoRedefine/>
    <w:qFormat/>
    <w:uiPriority w:val="0"/>
  </w:style>
  <w:style w:type="character" w:customStyle="1" w:styleId="112">
    <w:name w:val="first-child"/>
    <w:basedOn w:val="38"/>
    <w:autoRedefine/>
    <w:qFormat/>
    <w:uiPriority w:val="0"/>
  </w:style>
  <w:style w:type="character" w:customStyle="1" w:styleId="113">
    <w:name w:val="first-child1"/>
    <w:basedOn w:val="38"/>
    <w:autoRedefine/>
    <w:qFormat/>
    <w:uiPriority w:val="0"/>
  </w:style>
  <w:style w:type="paragraph" w:customStyle="1" w:styleId="114">
    <w:name w:val="Table Paragraph"/>
    <w:basedOn w:val="1"/>
    <w:autoRedefine/>
    <w:qFormat/>
    <w:uiPriority w:val="99"/>
    <w:pPr>
      <w:jc w:val="left"/>
    </w:pPr>
    <w:rPr>
      <w:rFonts w:ascii="宋体" w:hAnsi="宋体" w:cs="宋体"/>
      <w:kern w:val="0"/>
      <w:sz w:val="22"/>
      <w:szCs w:val="22"/>
      <w:lang w:eastAsia="en-US"/>
    </w:rPr>
  </w:style>
  <w:style w:type="character" w:customStyle="1" w:styleId="115">
    <w:name w:val="标题 2 字符"/>
    <w:link w:val="6"/>
    <w:autoRedefine/>
    <w:qFormat/>
    <w:uiPriority w:val="0"/>
    <w:rPr>
      <w:rFonts w:ascii="Arial" w:hAnsi="Arial" w:eastAsia="黑体"/>
      <w:b/>
      <w:bCs/>
      <w:sz w:val="32"/>
      <w:szCs w:val="32"/>
    </w:rPr>
  </w:style>
  <w:style w:type="character" w:customStyle="1" w:styleId="116">
    <w:name w:val="place"/>
    <w:basedOn w:val="38"/>
    <w:autoRedefine/>
    <w:qFormat/>
    <w:uiPriority w:val="0"/>
  </w:style>
  <w:style w:type="character" w:customStyle="1" w:styleId="117">
    <w:name w:val="place1"/>
    <w:basedOn w:val="38"/>
    <w:autoRedefine/>
    <w:qFormat/>
    <w:uiPriority w:val="0"/>
  </w:style>
  <w:style w:type="character" w:customStyle="1" w:styleId="118">
    <w:name w:val="place2"/>
    <w:basedOn w:val="38"/>
    <w:autoRedefine/>
    <w:qFormat/>
    <w:uiPriority w:val="0"/>
    <w:rPr>
      <w:rFonts w:ascii="微软雅黑" w:hAnsi="微软雅黑" w:eastAsia="微软雅黑" w:cs="微软雅黑"/>
      <w:color w:val="888888"/>
      <w:sz w:val="20"/>
      <w:szCs w:val="20"/>
    </w:rPr>
  </w:style>
  <w:style w:type="character" w:customStyle="1" w:styleId="119">
    <w:name w:val="place3"/>
    <w:basedOn w:val="38"/>
    <w:autoRedefine/>
    <w:qFormat/>
    <w:uiPriority w:val="0"/>
  </w:style>
  <w:style w:type="character" w:customStyle="1" w:styleId="120">
    <w:name w:val="font"/>
    <w:basedOn w:val="38"/>
    <w:autoRedefine/>
    <w:qFormat/>
    <w:uiPriority w:val="0"/>
  </w:style>
  <w:style w:type="character" w:customStyle="1" w:styleId="121">
    <w:name w:val="font1"/>
    <w:basedOn w:val="38"/>
    <w:autoRedefine/>
    <w:qFormat/>
    <w:uiPriority w:val="0"/>
  </w:style>
  <w:style w:type="character" w:customStyle="1" w:styleId="122">
    <w:name w:val="gwds_nopic"/>
    <w:basedOn w:val="38"/>
    <w:autoRedefine/>
    <w:qFormat/>
    <w:uiPriority w:val="0"/>
  </w:style>
  <w:style w:type="character" w:customStyle="1" w:styleId="123">
    <w:name w:val="gwds_nopic1"/>
    <w:basedOn w:val="38"/>
    <w:autoRedefine/>
    <w:qFormat/>
    <w:uiPriority w:val="0"/>
  </w:style>
  <w:style w:type="character" w:customStyle="1" w:styleId="124">
    <w:name w:val="gwds_nopic2"/>
    <w:basedOn w:val="38"/>
    <w:autoRedefine/>
    <w:qFormat/>
    <w:uiPriority w:val="0"/>
  </w:style>
  <w:style w:type="character" w:customStyle="1" w:styleId="125">
    <w:name w:val="noline"/>
    <w:basedOn w:val="38"/>
    <w:autoRedefine/>
    <w:qFormat/>
    <w:uiPriority w:val="0"/>
  </w:style>
  <w:style w:type="character" w:customStyle="1" w:styleId="126">
    <w:name w:val="hover17"/>
    <w:basedOn w:val="38"/>
    <w:autoRedefine/>
    <w:qFormat/>
    <w:uiPriority w:val="0"/>
    <w:rPr>
      <w:color w:val="025291"/>
    </w:rPr>
  </w:style>
  <w:style w:type="character" w:customStyle="1" w:styleId="127">
    <w:name w:val="Unresolved Mention"/>
    <w:basedOn w:val="38"/>
    <w:autoRedefine/>
    <w:semiHidden/>
    <w:unhideWhenUsed/>
    <w:qFormat/>
    <w:uiPriority w:val="99"/>
    <w:rPr>
      <w:color w:val="605E5C"/>
      <w:shd w:val="clear" w:color="auto" w:fill="E1DFDD"/>
    </w:rPr>
  </w:style>
  <w:style w:type="character" w:customStyle="1" w:styleId="128">
    <w:name w:val="NormalCharacter"/>
    <w:link w:val="1"/>
    <w:autoRedefine/>
    <w:qFormat/>
    <w:uiPriority w:val="0"/>
    <w:rPr>
      <w:rFonts w:ascii="Times New Roman" w:hAnsi="Times New Roman" w:eastAsia="宋体" w:cs="Times New Roman"/>
      <w:kern w:val="2"/>
      <w:sz w:val="21"/>
      <w:lang w:val="en-US" w:eastAsia="zh-CN" w:bidi="ar-SA"/>
    </w:rPr>
  </w:style>
  <w:style w:type="character" w:customStyle="1" w:styleId="129">
    <w:name w:val="hover1"/>
    <w:basedOn w:val="38"/>
    <w:autoRedefine/>
    <w:qFormat/>
    <w:uiPriority w:val="0"/>
    <w:rPr>
      <w:color w:val="2590EB"/>
      <w:shd w:val="clear" w:fill="E9F4FD"/>
    </w:rPr>
  </w:style>
  <w:style w:type="character" w:customStyle="1" w:styleId="130">
    <w:name w:val="hover2"/>
    <w:basedOn w:val="38"/>
    <w:autoRedefine/>
    <w:qFormat/>
    <w:uiPriority w:val="0"/>
    <w:rPr>
      <w:color w:val="2590EB"/>
    </w:rPr>
  </w:style>
  <w:style w:type="character" w:customStyle="1" w:styleId="131">
    <w:name w:val="hover3"/>
    <w:basedOn w:val="38"/>
    <w:autoRedefine/>
    <w:qFormat/>
    <w:uiPriority w:val="0"/>
    <w:rPr>
      <w:color w:val="2590EB"/>
    </w:rPr>
  </w:style>
  <w:style w:type="character" w:customStyle="1" w:styleId="132">
    <w:name w:val="hover4"/>
    <w:basedOn w:val="38"/>
    <w:autoRedefine/>
    <w:qFormat/>
    <w:uiPriority w:val="0"/>
  </w:style>
  <w:style w:type="character" w:customStyle="1" w:styleId="133">
    <w:name w:val="hover"/>
    <w:basedOn w:val="3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13123</Words>
  <Characters>13756</Characters>
  <Lines>294</Lines>
  <Paragraphs>82</Paragraphs>
  <TotalTime>104</TotalTime>
  <ScaleCrop>false</ScaleCrop>
  <LinksUpToDate>false</LinksUpToDate>
  <CharactersWithSpaces>14833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2023-05-12T00:51:00Z</cp:lastPrinted>
  <dcterms:modified xsi:type="dcterms:W3CDTF">2024-04-09T08:02:23Z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D2D2760D7C8F4F14A1D8D8B5E8997460_13</vt:lpwstr>
  </property>
</Properties>
</file>